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98" w:rsidRPr="008B056B" w:rsidRDefault="000B0898" w:rsidP="008B056B">
      <w:pPr>
        <w:jc w:val="center"/>
        <w:rPr>
          <w:rFonts w:asciiTheme="minorHAnsi" w:hAnsiTheme="minorHAnsi"/>
          <w:lang w:val="pl-PL"/>
        </w:rPr>
      </w:pPr>
      <w:r w:rsidRPr="008B056B">
        <w:rPr>
          <w:rFonts w:asciiTheme="minorHAnsi" w:hAnsiTheme="minorHAnsi"/>
          <w:lang w:val="pl-PL"/>
        </w:rPr>
        <w:t xml:space="preserve">Stan na dzień sporządzenia prospektu informacyjnego  </w:t>
      </w:r>
      <w:r w:rsidR="00031377">
        <w:rPr>
          <w:rFonts w:asciiTheme="minorHAnsi" w:hAnsiTheme="minorHAnsi"/>
          <w:lang w:val="pl-PL"/>
        </w:rPr>
        <w:t>20</w:t>
      </w:r>
      <w:r w:rsidRPr="008B056B">
        <w:rPr>
          <w:rFonts w:asciiTheme="minorHAnsi" w:hAnsiTheme="minorHAnsi"/>
          <w:lang w:val="pl-PL"/>
        </w:rPr>
        <w:t xml:space="preserve"> </w:t>
      </w:r>
      <w:r w:rsidR="00C70C82">
        <w:rPr>
          <w:rFonts w:asciiTheme="minorHAnsi" w:hAnsiTheme="minorHAnsi"/>
          <w:lang w:val="pl-PL"/>
        </w:rPr>
        <w:t xml:space="preserve">  sierpień</w:t>
      </w:r>
      <w:r w:rsidR="00960B82" w:rsidRPr="008B056B">
        <w:rPr>
          <w:rFonts w:asciiTheme="minorHAnsi" w:hAnsiTheme="minorHAnsi"/>
          <w:lang w:val="pl-PL"/>
        </w:rPr>
        <w:t xml:space="preserve"> </w:t>
      </w:r>
      <w:r w:rsidR="007C7ACE" w:rsidRPr="008B056B">
        <w:rPr>
          <w:rFonts w:asciiTheme="minorHAnsi" w:hAnsiTheme="minorHAnsi"/>
          <w:lang w:val="pl-PL"/>
        </w:rPr>
        <w:t xml:space="preserve"> </w:t>
      </w:r>
      <w:r w:rsidR="00C70C82">
        <w:rPr>
          <w:rFonts w:asciiTheme="minorHAnsi" w:hAnsiTheme="minorHAnsi"/>
          <w:lang w:val="pl-PL"/>
        </w:rPr>
        <w:t xml:space="preserve"> 2025</w:t>
      </w:r>
      <w:r w:rsidRPr="008B056B">
        <w:rPr>
          <w:rFonts w:asciiTheme="minorHAnsi" w:hAnsiTheme="minorHAnsi"/>
          <w:lang w:val="pl-PL"/>
        </w:rPr>
        <w:t xml:space="preserve">  roku</w:t>
      </w:r>
    </w:p>
    <w:p w:rsidR="004430F3" w:rsidRPr="008B056B" w:rsidRDefault="004430F3" w:rsidP="0082344C">
      <w:pPr>
        <w:jc w:val="center"/>
        <w:rPr>
          <w:rFonts w:asciiTheme="minorHAnsi" w:hAnsiTheme="minorHAnsi"/>
          <w:b/>
          <w:lang w:val="pl-PL"/>
        </w:rPr>
      </w:pPr>
      <w:r w:rsidRPr="008B056B">
        <w:rPr>
          <w:rFonts w:asciiTheme="minorHAnsi" w:hAnsiTheme="minorHAnsi"/>
          <w:b/>
          <w:lang w:val="pl-PL"/>
        </w:rPr>
        <w:t>PROSPEKT INFORMACYJNY</w:t>
      </w:r>
    </w:p>
    <w:p w:rsidR="004430F3" w:rsidRPr="008B056B" w:rsidRDefault="004430F3" w:rsidP="0082344C">
      <w:pPr>
        <w:jc w:val="center"/>
        <w:rPr>
          <w:rFonts w:asciiTheme="minorHAnsi" w:hAnsiTheme="minorHAnsi"/>
          <w:lang w:val="pl-PL"/>
        </w:rPr>
      </w:pPr>
      <w:r w:rsidRPr="008B056B">
        <w:rPr>
          <w:rFonts w:asciiTheme="minorHAnsi" w:hAnsiTheme="minorHAnsi"/>
          <w:b/>
          <w:lang w:val="pl-PL"/>
        </w:rPr>
        <w:t>CZĘŚĆ OGÓLNA</w:t>
      </w:r>
    </w:p>
    <w:p w:rsidR="004430F3" w:rsidRPr="008B056B" w:rsidRDefault="004430F3" w:rsidP="0082344C">
      <w:pPr>
        <w:rPr>
          <w:rFonts w:asciiTheme="minorHAnsi" w:hAnsiTheme="minorHAnsi"/>
          <w:b/>
          <w:lang w:val="pl-PL"/>
        </w:rPr>
      </w:pPr>
      <w:r w:rsidRPr="008B056B">
        <w:rPr>
          <w:rFonts w:asciiTheme="minorHAnsi" w:hAnsiTheme="minorHAnsi"/>
          <w:b/>
          <w:lang w:val="pl-PL"/>
        </w:rPr>
        <w:t>I. DANE IDENTYFIKACYJNE I KONTAKTOWE DOTYCZĄCE DEWELOPERA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2944"/>
        <w:gridCol w:w="1662"/>
      </w:tblGrid>
      <w:tr w:rsidR="004430F3" w:rsidRPr="008B056B" w:rsidTr="000B3F1C">
        <w:tc>
          <w:tcPr>
            <w:tcW w:w="9212" w:type="dxa"/>
            <w:gridSpan w:val="3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B056B">
              <w:rPr>
                <w:rFonts w:asciiTheme="minorHAnsi" w:hAnsiTheme="minorHAnsi"/>
                <w:sz w:val="28"/>
                <w:szCs w:val="28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b/>
              </w:rPr>
              <w:t>DANE DEWELOPERA</w:t>
            </w:r>
          </w:p>
        </w:tc>
      </w:tr>
      <w:tr w:rsidR="004430F3" w:rsidRPr="00E31270" w:rsidTr="000B3F1C">
        <w:tc>
          <w:tcPr>
            <w:tcW w:w="4606" w:type="dxa"/>
          </w:tcPr>
          <w:p w:rsidR="00260570" w:rsidRPr="008B056B" w:rsidRDefault="004430F3" w:rsidP="00260570">
            <w:pPr>
              <w:rPr>
                <w:rFonts w:asciiTheme="minorHAnsi" w:hAnsiTheme="minorHAnsi"/>
                <w:sz w:val="28"/>
                <w:szCs w:val="28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DEWELOPER</w:t>
            </w:r>
            <w:r w:rsidR="00260570" w:rsidRPr="008B056B">
              <w:rPr>
                <w:rFonts w:asciiTheme="minorHAnsi" w:hAnsiTheme="minorHAnsi"/>
                <w:lang w:val="pl-PL"/>
              </w:rPr>
              <w:t xml:space="preserve"> </w:t>
            </w:r>
          </w:p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606" w:type="dxa"/>
            <w:gridSpan w:val="2"/>
          </w:tcPr>
          <w:p w:rsidR="004430F3" w:rsidRPr="008B056B" w:rsidRDefault="00960B82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INVEST- ARTBUD .</w:t>
            </w:r>
            <w:r w:rsidR="007C7559" w:rsidRPr="008B056B">
              <w:rPr>
                <w:rFonts w:asciiTheme="minorHAnsi" w:hAnsiTheme="minorHAnsi"/>
                <w:lang w:val="pl-PL"/>
              </w:rPr>
              <w:t>SPÓŁKA  Z OGRANICZONA ODPOWIED</w:t>
            </w:r>
            <w:r w:rsidRPr="008B056B">
              <w:rPr>
                <w:rFonts w:asciiTheme="minorHAnsi" w:hAnsiTheme="minorHAnsi"/>
                <w:lang w:val="pl-PL"/>
              </w:rPr>
              <w:t xml:space="preserve">ZIALNOŚCIĄ  </w:t>
            </w:r>
          </w:p>
          <w:p w:rsidR="000B0898" w:rsidRPr="008B056B" w:rsidRDefault="000B0898" w:rsidP="008B056B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WPIS  DO KRAJOWEGO REJESTRU PRZED</w:t>
            </w:r>
            <w:r w:rsidR="00960B82" w:rsidRPr="008B056B">
              <w:rPr>
                <w:rFonts w:asciiTheme="minorHAnsi" w:hAnsiTheme="minorHAnsi"/>
                <w:lang w:val="pl-PL"/>
              </w:rPr>
              <w:t xml:space="preserve">SIĘBIORSTW POD NR.KRS </w:t>
            </w:r>
            <w:r w:rsidR="008B056B">
              <w:rPr>
                <w:rFonts w:asciiTheme="minorHAnsi" w:hAnsiTheme="minorHAnsi"/>
                <w:lang w:val="pl-PL"/>
              </w:rPr>
              <w:t xml:space="preserve"> 0000557330</w:t>
            </w:r>
          </w:p>
        </w:tc>
      </w:tr>
      <w:tr w:rsidR="004430F3" w:rsidRPr="00E31270" w:rsidTr="000B3F1C">
        <w:tc>
          <w:tcPr>
            <w:tcW w:w="4606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</w:rPr>
            </w:pPr>
            <w:r w:rsidRPr="008B056B">
              <w:rPr>
                <w:rFonts w:asciiTheme="minorHAnsi" w:hAnsiTheme="minorHAnsi"/>
              </w:rPr>
              <w:t>ADRES</w:t>
            </w:r>
          </w:p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06" w:type="dxa"/>
            <w:gridSpan w:val="2"/>
          </w:tcPr>
          <w:p w:rsidR="004430F3" w:rsidRPr="008B056B" w:rsidRDefault="00960B82" w:rsidP="000B3F1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SOSNOWIEC . 41-200 UL. GEN.WŁ. ANDERSA 15/308</w:t>
            </w:r>
          </w:p>
        </w:tc>
      </w:tr>
      <w:tr w:rsidR="004430F3" w:rsidRPr="008B056B" w:rsidTr="000B3F1C">
        <w:tc>
          <w:tcPr>
            <w:tcW w:w="4606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Nr</w:t>
            </w:r>
            <w:proofErr w:type="spellEnd"/>
            <w:r w:rsidRPr="008B056B">
              <w:rPr>
                <w:rFonts w:asciiTheme="minorHAnsi" w:hAnsiTheme="minorHAnsi"/>
              </w:rPr>
              <w:t xml:space="preserve"> NIP </w:t>
            </w:r>
            <w:proofErr w:type="spellStart"/>
            <w:r w:rsidRPr="008B056B">
              <w:rPr>
                <w:rFonts w:asciiTheme="minorHAnsi" w:hAnsiTheme="minorHAnsi"/>
              </w:rPr>
              <w:t>i</w:t>
            </w:r>
            <w:proofErr w:type="spellEnd"/>
            <w:r w:rsidRPr="008B056B">
              <w:rPr>
                <w:rFonts w:asciiTheme="minorHAnsi" w:hAnsiTheme="minorHAnsi"/>
              </w:rPr>
              <w:t xml:space="preserve"> REGON </w:t>
            </w:r>
          </w:p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4430F3" w:rsidRPr="008B056B" w:rsidRDefault="004430F3" w:rsidP="008B056B">
            <w:pPr>
              <w:spacing w:after="0" w:line="240" w:lineRule="auto"/>
              <w:rPr>
                <w:rFonts w:asciiTheme="minorHAnsi" w:hAnsiTheme="minorHAnsi"/>
              </w:rPr>
            </w:pPr>
            <w:r w:rsidRPr="008B056B">
              <w:rPr>
                <w:rFonts w:asciiTheme="minorHAnsi" w:hAnsiTheme="minorHAnsi"/>
              </w:rPr>
              <w:t>NIP</w:t>
            </w:r>
            <w:r w:rsidR="007C7559" w:rsidRPr="008B056B">
              <w:rPr>
                <w:rFonts w:asciiTheme="minorHAnsi" w:hAnsiTheme="minorHAnsi"/>
              </w:rPr>
              <w:t xml:space="preserve"> </w:t>
            </w:r>
            <w:r w:rsidR="000B0898" w:rsidRPr="008B056B">
              <w:rPr>
                <w:rFonts w:asciiTheme="minorHAnsi" w:hAnsiTheme="minorHAnsi"/>
              </w:rPr>
              <w:t xml:space="preserve">             </w:t>
            </w:r>
            <w:r w:rsidR="008B056B">
              <w:rPr>
                <w:rFonts w:asciiTheme="minorHAnsi" w:hAnsiTheme="minorHAnsi"/>
              </w:rPr>
              <w:t>6443510826</w:t>
            </w:r>
            <w:r w:rsidRPr="008B056B">
              <w:rPr>
                <w:rFonts w:asciiTheme="minorHAnsi" w:hAnsiTheme="minorHAnsi"/>
              </w:rPr>
              <w:t xml:space="preserve">                                     REGON</w:t>
            </w:r>
            <w:r w:rsidR="007C7559" w:rsidRPr="008B056B">
              <w:rPr>
                <w:rFonts w:asciiTheme="minorHAnsi" w:hAnsiTheme="minorHAnsi"/>
              </w:rPr>
              <w:t xml:space="preserve"> </w:t>
            </w:r>
            <w:r w:rsidR="000B0898" w:rsidRPr="008B056B">
              <w:rPr>
                <w:rFonts w:asciiTheme="minorHAnsi" w:hAnsiTheme="minorHAnsi"/>
              </w:rPr>
              <w:t xml:space="preserve">      </w:t>
            </w:r>
            <w:r w:rsidR="008B056B">
              <w:rPr>
                <w:rFonts w:asciiTheme="minorHAnsi" w:hAnsiTheme="minorHAnsi"/>
              </w:rPr>
              <w:t>361547776</w:t>
            </w:r>
            <w:r w:rsidR="00366BA7" w:rsidRPr="008B056B">
              <w:rPr>
                <w:rFonts w:asciiTheme="minorHAnsi" w:hAnsiTheme="minorHAnsi"/>
              </w:rPr>
              <w:t xml:space="preserve">                    </w:t>
            </w:r>
            <w:r w:rsidRPr="008B056B">
              <w:rPr>
                <w:rFonts w:asciiTheme="minorHAnsi" w:hAnsiTheme="minorHAnsi"/>
              </w:rPr>
              <w:t xml:space="preserve">         </w:t>
            </w:r>
          </w:p>
        </w:tc>
      </w:tr>
      <w:tr w:rsidR="004430F3" w:rsidRPr="008B056B" w:rsidTr="000B3F1C">
        <w:tc>
          <w:tcPr>
            <w:tcW w:w="4606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Nr</w:t>
            </w:r>
            <w:proofErr w:type="spellEnd"/>
            <w:r w:rsidRPr="008B056B">
              <w:rPr>
                <w:rFonts w:asciiTheme="minorHAnsi" w:hAnsiTheme="minorHAnsi"/>
              </w:rPr>
              <w:t xml:space="preserve">  </w:t>
            </w:r>
            <w:proofErr w:type="spellStart"/>
            <w:r w:rsidRPr="008B056B">
              <w:rPr>
                <w:rFonts w:asciiTheme="minorHAnsi" w:hAnsiTheme="minorHAnsi"/>
              </w:rPr>
              <w:t>telefonu</w:t>
            </w:r>
            <w:proofErr w:type="spellEnd"/>
          </w:p>
        </w:tc>
        <w:tc>
          <w:tcPr>
            <w:tcW w:w="4606" w:type="dxa"/>
            <w:gridSpan w:val="2"/>
          </w:tcPr>
          <w:p w:rsidR="004430F3" w:rsidRPr="008B056B" w:rsidRDefault="00960B82" w:rsidP="000B3F1C">
            <w:pPr>
              <w:spacing w:after="0" w:line="240" w:lineRule="auto"/>
              <w:rPr>
                <w:rFonts w:asciiTheme="minorHAnsi" w:hAnsiTheme="minorHAnsi"/>
              </w:rPr>
            </w:pPr>
            <w:r w:rsidRPr="008B056B">
              <w:rPr>
                <w:rFonts w:asciiTheme="minorHAnsi" w:hAnsiTheme="minorHAnsi"/>
              </w:rPr>
              <w:t>602766546</w:t>
            </w:r>
            <w:r w:rsidR="00644D16" w:rsidRPr="008B056B">
              <w:rPr>
                <w:rFonts w:asciiTheme="minorHAnsi" w:hAnsiTheme="minorHAnsi"/>
              </w:rPr>
              <w:t xml:space="preserve"> ,696713152</w:t>
            </w:r>
          </w:p>
        </w:tc>
      </w:tr>
      <w:tr w:rsidR="004430F3" w:rsidRPr="008B056B" w:rsidTr="000B3F1C">
        <w:tc>
          <w:tcPr>
            <w:tcW w:w="4606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B056B">
              <w:rPr>
                <w:rFonts w:asciiTheme="minorHAnsi" w:hAnsiTheme="minorHAnsi"/>
              </w:rPr>
              <w:t>Adres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poczty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elektronicznej</w:t>
            </w:r>
            <w:proofErr w:type="spellEnd"/>
          </w:p>
        </w:tc>
        <w:tc>
          <w:tcPr>
            <w:tcW w:w="4606" w:type="dxa"/>
            <w:gridSpan w:val="2"/>
          </w:tcPr>
          <w:p w:rsidR="004430F3" w:rsidRPr="008B056B" w:rsidRDefault="00960B82" w:rsidP="000B0898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8B056B">
              <w:rPr>
                <w:rFonts w:asciiTheme="minorHAnsi" w:hAnsiTheme="minorHAnsi"/>
              </w:rPr>
              <w:t>artbud.sosnowiec@interia.pl</w:t>
            </w:r>
          </w:p>
        </w:tc>
      </w:tr>
      <w:tr w:rsidR="004430F3" w:rsidRPr="00E31270" w:rsidTr="00387935">
        <w:trPr>
          <w:gridAfter w:val="1"/>
          <w:wAfter w:w="1662" w:type="dxa"/>
        </w:trPr>
        <w:tc>
          <w:tcPr>
            <w:tcW w:w="4606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B056B">
              <w:rPr>
                <w:rFonts w:asciiTheme="minorHAnsi" w:hAnsiTheme="minorHAnsi"/>
              </w:rPr>
              <w:t>Adres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strony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internetowej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dewelopera</w:t>
            </w:r>
            <w:proofErr w:type="spellEnd"/>
          </w:p>
        </w:tc>
        <w:tc>
          <w:tcPr>
            <w:tcW w:w="2944" w:type="dxa"/>
          </w:tcPr>
          <w:p w:rsidR="004430F3" w:rsidRPr="00227BBD" w:rsidRDefault="00151217" w:rsidP="008B056B">
            <w:pPr>
              <w:spacing w:after="0" w:line="240" w:lineRule="auto"/>
              <w:rPr>
                <w:rFonts w:asciiTheme="minorHAnsi" w:hAnsiTheme="minorHAnsi"/>
                <w:color w:val="FF0000"/>
                <w:sz w:val="28"/>
                <w:szCs w:val="28"/>
                <w:lang w:val="pl-PL"/>
              </w:rPr>
            </w:pPr>
            <w:r w:rsidRPr="00151217">
              <w:rPr>
                <w:rFonts w:asciiTheme="minorHAnsi" w:hAnsiTheme="minorHAnsi"/>
                <w:color w:val="FF0000"/>
              </w:rPr>
              <w:t>artbud.sosnowiec@interia.pl</w:t>
            </w:r>
          </w:p>
        </w:tc>
      </w:tr>
    </w:tbl>
    <w:p w:rsidR="003A5555" w:rsidRPr="008B056B" w:rsidRDefault="003A5555" w:rsidP="0082344C">
      <w:pPr>
        <w:rPr>
          <w:rFonts w:asciiTheme="minorHAnsi" w:hAnsiTheme="minorHAnsi"/>
          <w:b/>
          <w:sz w:val="24"/>
          <w:szCs w:val="24"/>
          <w:lang w:val="pl-PL"/>
        </w:rPr>
      </w:pPr>
    </w:p>
    <w:p w:rsidR="004430F3" w:rsidRPr="003E2AEB" w:rsidRDefault="004430F3" w:rsidP="0082344C">
      <w:pPr>
        <w:rPr>
          <w:rFonts w:asciiTheme="minorHAnsi" w:hAnsiTheme="minorHAnsi"/>
          <w:sz w:val="28"/>
          <w:szCs w:val="28"/>
          <w:lang w:val="pl-PL"/>
        </w:rPr>
      </w:pPr>
      <w:r w:rsidRPr="003E2AEB">
        <w:rPr>
          <w:rFonts w:asciiTheme="minorHAnsi" w:hAnsiTheme="minorHAnsi"/>
          <w:b/>
          <w:sz w:val="24"/>
          <w:szCs w:val="24"/>
          <w:lang w:val="pl-PL"/>
        </w:rPr>
        <w:t>II.DOŚWIADCZENIA DEWELOPERA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709"/>
      </w:tblGrid>
      <w:tr w:rsidR="003E2AEB" w:rsidRPr="003E2AEB" w:rsidTr="002C7F4B">
        <w:trPr>
          <w:trHeight w:val="300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C7F4B" w:rsidRPr="003E2AEB" w:rsidRDefault="004430F3" w:rsidP="000B3F1C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3E2AEB">
              <w:rPr>
                <w:rFonts w:asciiTheme="minorHAnsi" w:hAnsiTheme="minorHAnsi"/>
                <w:b/>
                <w:lang w:val="pl-PL"/>
              </w:rPr>
              <w:t>HISTORIA I UDOKUMENTOWANE DOŚWIADCZENIA DEWELOPERA</w:t>
            </w:r>
          </w:p>
        </w:tc>
      </w:tr>
      <w:tr w:rsidR="003E2AEB" w:rsidRPr="003E2AEB" w:rsidTr="00965F20">
        <w:trPr>
          <w:trHeight w:val="1275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270" w:rsidRPr="003E2AEB" w:rsidRDefault="00E31270" w:rsidP="00E31270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Inwestorem projektu jest spółka INVEST - ARTBUD spółka z ograniczoną odpowiedzialnością. Spółka została powołana do życia aktem notarialnym z dnia 07 kwietnia 2015 roku (Rep A numer 2388/2015). Siedzibą spółki jest miasto Sosnowiec. Czas trwania spółki jest nieoznaczony.</w:t>
            </w:r>
          </w:p>
          <w:p w:rsidR="007472D6" w:rsidRPr="003E2AEB" w:rsidRDefault="00E31270" w:rsidP="00E31270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. Właścicielami i zarządzającymi spółką są Mirosław </w:t>
            </w:r>
            <w:proofErr w:type="spellStart"/>
            <w:r w:rsidRPr="003E2AEB">
              <w:rPr>
                <w:rFonts w:asciiTheme="minorHAnsi" w:hAnsiTheme="minorHAnsi"/>
                <w:lang w:val="pl-PL"/>
              </w:rPr>
              <w:t>Żmiejko</w:t>
            </w:r>
            <w:proofErr w:type="spellEnd"/>
            <w:r w:rsidRPr="003E2AEB">
              <w:rPr>
                <w:rFonts w:asciiTheme="minorHAnsi" w:hAnsiTheme="minorHAnsi"/>
                <w:lang w:val="pl-PL"/>
              </w:rPr>
              <w:t xml:space="preserve"> oraz jego syn Maciej </w:t>
            </w:r>
            <w:proofErr w:type="spellStart"/>
            <w:r w:rsidRPr="003E2AEB">
              <w:rPr>
                <w:rFonts w:asciiTheme="minorHAnsi" w:hAnsiTheme="minorHAnsi"/>
                <w:lang w:val="pl-PL"/>
              </w:rPr>
              <w:t>Żmiejko</w:t>
            </w:r>
            <w:proofErr w:type="spellEnd"/>
            <w:r w:rsidRPr="003E2AEB">
              <w:rPr>
                <w:rFonts w:asciiTheme="minorHAnsi" w:hAnsiTheme="minorHAnsi"/>
                <w:lang w:val="pl-PL"/>
              </w:rPr>
              <w:t>, obaj posiadający wieloletnie doświadczenie w branży deweloperskiej opisane poniżej.</w:t>
            </w:r>
          </w:p>
          <w:p w:rsidR="00E31270" w:rsidRPr="003E2AEB" w:rsidRDefault="00E31270" w:rsidP="00E31270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- Budowa osiedla domków jednorodzinnych w Sosnowcu przy ulicy Borowej- jako inwestycja własna z przeznaczeniem na sprzedaż. Inwestycja realizowana była na pograniczu Sosnowca i Czeladzi, zrealizowano i sprzedano 7 domów jednorodzinnych o powierzchni o</w:t>
            </w:r>
            <w:r w:rsidR="00921A04">
              <w:rPr>
                <w:rFonts w:asciiTheme="minorHAnsi" w:hAnsiTheme="minorHAnsi"/>
                <w:lang w:val="pl-PL"/>
              </w:rPr>
              <w:t>d 145 do 235 m2</w:t>
            </w:r>
            <w:r w:rsidRPr="003E2AEB">
              <w:rPr>
                <w:rFonts w:asciiTheme="minorHAnsi" w:hAnsiTheme="minorHAnsi"/>
                <w:lang w:val="pl-PL"/>
              </w:rPr>
              <w:t>;</w:t>
            </w:r>
          </w:p>
          <w:p w:rsidR="00CC58EC" w:rsidRDefault="00AF414B" w:rsidP="00E31270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- Budowa</w:t>
            </w:r>
            <w:r w:rsidR="00E31270" w:rsidRPr="003E2AEB">
              <w:rPr>
                <w:rFonts w:asciiTheme="minorHAnsi" w:hAnsiTheme="minorHAnsi"/>
                <w:lang w:val="pl-PL"/>
              </w:rPr>
              <w:t xml:space="preserve"> budynku wielorodzinnego mieszkalnego</w:t>
            </w:r>
            <w:r>
              <w:rPr>
                <w:rFonts w:asciiTheme="minorHAnsi" w:hAnsiTheme="minorHAnsi"/>
                <w:lang w:val="pl-PL"/>
              </w:rPr>
              <w:t xml:space="preserve"> </w:t>
            </w:r>
            <w:r w:rsidR="00E31270" w:rsidRPr="003E2AEB">
              <w:rPr>
                <w:rFonts w:asciiTheme="minorHAnsi" w:hAnsiTheme="minorHAnsi"/>
                <w:lang w:val="pl-PL"/>
              </w:rPr>
              <w:t xml:space="preserve"> w Sosnowcu przy ulicy Skłodowskiej</w:t>
            </w:r>
            <w:r w:rsidR="009E4E3E">
              <w:rPr>
                <w:rFonts w:asciiTheme="minorHAnsi" w:hAnsiTheme="minorHAnsi"/>
                <w:lang w:val="pl-PL"/>
              </w:rPr>
              <w:t xml:space="preserve"> 19A</w:t>
            </w:r>
            <w:r w:rsidR="00E31270" w:rsidRPr="003E2AEB">
              <w:rPr>
                <w:rFonts w:asciiTheme="minorHAnsi" w:hAnsiTheme="minorHAnsi"/>
                <w:lang w:val="pl-PL"/>
              </w:rPr>
              <w:t>.</w:t>
            </w:r>
            <w:r w:rsidR="00031377" w:rsidRPr="003E2AEB">
              <w:rPr>
                <w:rFonts w:asciiTheme="minorHAnsi" w:hAnsiTheme="minorHAnsi"/>
                <w:lang w:val="pl-PL"/>
              </w:rPr>
              <w:t xml:space="preserve"> W ramach inwestycji zr</w:t>
            </w:r>
            <w:r w:rsidR="009E4E3E">
              <w:rPr>
                <w:rFonts w:asciiTheme="minorHAnsi" w:hAnsiTheme="minorHAnsi"/>
                <w:lang w:val="pl-PL"/>
              </w:rPr>
              <w:t xml:space="preserve">ealizowano </w:t>
            </w:r>
            <w:proofErr w:type="spellStart"/>
            <w:r w:rsidR="009E4E3E">
              <w:rPr>
                <w:rFonts w:asciiTheme="minorHAnsi" w:hAnsiTheme="minorHAnsi"/>
                <w:lang w:val="pl-PL"/>
              </w:rPr>
              <w:t>budynk</w:t>
            </w:r>
            <w:proofErr w:type="spellEnd"/>
            <w:r w:rsidR="009E4E3E">
              <w:rPr>
                <w:rFonts w:asciiTheme="minorHAnsi" w:hAnsiTheme="minorHAnsi"/>
                <w:lang w:val="pl-PL"/>
              </w:rPr>
              <w:t xml:space="preserve"> zawierający</w:t>
            </w:r>
            <w:r w:rsidR="00031377">
              <w:rPr>
                <w:rFonts w:asciiTheme="minorHAnsi" w:hAnsiTheme="minorHAnsi"/>
                <w:lang w:val="pl-PL"/>
              </w:rPr>
              <w:t xml:space="preserve">  35 </w:t>
            </w:r>
            <w:r w:rsidR="00031377" w:rsidRPr="003E2AEB">
              <w:rPr>
                <w:rFonts w:asciiTheme="minorHAnsi" w:hAnsiTheme="minorHAnsi"/>
                <w:lang w:val="pl-PL"/>
              </w:rPr>
              <w:t>mieszkań oraz garaż</w:t>
            </w:r>
            <w:r w:rsidR="00031377">
              <w:rPr>
                <w:rFonts w:asciiTheme="minorHAnsi" w:hAnsiTheme="minorHAnsi"/>
                <w:lang w:val="pl-PL"/>
              </w:rPr>
              <w:t>y w bryle budynku.</w:t>
            </w:r>
            <w:r w:rsidR="00E31270" w:rsidRPr="003E2AEB">
              <w:rPr>
                <w:rFonts w:asciiTheme="minorHAnsi" w:hAnsiTheme="minorHAnsi"/>
                <w:lang w:val="pl-PL"/>
              </w:rPr>
              <w:t xml:space="preserve"> </w:t>
            </w:r>
            <w:r w:rsidR="00965F20" w:rsidRPr="003E2AEB">
              <w:rPr>
                <w:rFonts w:asciiTheme="minorHAnsi" w:hAnsiTheme="minorHAnsi"/>
                <w:lang w:val="pl-PL"/>
              </w:rPr>
              <w:t>Inwestycja realizowana była przy wsparciu kredytem inwestorskim pozyskanym w PKO BP.</w:t>
            </w:r>
            <w:r w:rsidR="00CC58EC">
              <w:rPr>
                <w:rFonts w:asciiTheme="minorHAnsi" w:hAnsiTheme="minorHAnsi"/>
                <w:lang w:val="pl-PL"/>
              </w:rPr>
              <w:t xml:space="preserve">  </w:t>
            </w:r>
          </w:p>
          <w:p w:rsidR="00CC58EC" w:rsidRDefault="00CC58EC" w:rsidP="00E31270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                                 </w:t>
            </w:r>
          </w:p>
          <w:p w:rsidR="00AF414B" w:rsidRDefault="00CC58EC" w:rsidP="00E31270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 - </w:t>
            </w:r>
            <w:r w:rsidR="00AF414B">
              <w:rPr>
                <w:rFonts w:asciiTheme="minorHAnsi" w:hAnsiTheme="minorHAnsi"/>
                <w:lang w:val="pl-PL"/>
              </w:rPr>
              <w:t xml:space="preserve">Budowa dwóch budynków wielorodzinnych w Czeladzi przy ul. </w:t>
            </w:r>
            <w:proofErr w:type="spellStart"/>
            <w:r w:rsidR="00AF414B">
              <w:rPr>
                <w:rFonts w:asciiTheme="minorHAnsi" w:hAnsiTheme="minorHAnsi"/>
                <w:lang w:val="pl-PL"/>
              </w:rPr>
              <w:t>Dehnelów</w:t>
            </w:r>
            <w:proofErr w:type="spellEnd"/>
            <w:r w:rsidR="00AF414B">
              <w:rPr>
                <w:rFonts w:asciiTheme="minorHAnsi" w:hAnsiTheme="minorHAnsi"/>
                <w:lang w:val="pl-PL"/>
              </w:rPr>
              <w:t xml:space="preserve"> </w:t>
            </w:r>
            <w:r w:rsidR="00387935">
              <w:rPr>
                <w:rFonts w:asciiTheme="minorHAnsi" w:hAnsiTheme="minorHAnsi"/>
                <w:lang w:val="pl-PL"/>
              </w:rPr>
              <w:t>32 A i 32 B</w:t>
            </w:r>
          </w:p>
          <w:p w:rsidR="00AF414B" w:rsidRDefault="00E31270" w:rsidP="009A773F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W ramach inwestycji zr</w:t>
            </w:r>
            <w:r w:rsidR="00AF414B">
              <w:rPr>
                <w:rFonts w:asciiTheme="minorHAnsi" w:hAnsiTheme="minorHAnsi"/>
                <w:lang w:val="pl-PL"/>
              </w:rPr>
              <w:t xml:space="preserve">ealizowano budynki zawierające  28 </w:t>
            </w:r>
            <w:r w:rsidRPr="003E2AEB">
              <w:rPr>
                <w:rFonts w:asciiTheme="minorHAnsi" w:hAnsiTheme="minorHAnsi"/>
                <w:lang w:val="pl-PL"/>
              </w:rPr>
              <w:t>mieszkań oraz garaż</w:t>
            </w:r>
            <w:r w:rsidR="00AF414B">
              <w:rPr>
                <w:rFonts w:asciiTheme="minorHAnsi" w:hAnsiTheme="minorHAnsi"/>
                <w:lang w:val="pl-PL"/>
              </w:rPr>
              <w:t xml:space="preserve">y w bryle budynku </w:t>
            </w:r>
            <w:r w:rsidRPr="003E2AEB">
              <w:rPr>
                <w:rFonts w:asciiTheme="minorHAnsi" w:hAnsiTheme="minorHAnsi"/>
                <w:lang w:val="pl-PL"/>
              </w:rPr>
              <w:t>. Inwestycja realizowana była przy wsparciu kredytem inwestorskim pozyskanym w PKO BP</w:t>
            </w:r>
            <w:r w:rsidR="00AF414B">
              <w:rPr>
                <w:rFonts w:asciiTheme="minorHAnsi" w:hAnsiTheme="minorHAnsi"/>
                <w:lang w:val="pl-PL"/>
              </w:rPr>
              <w:t>-Budowa ośmiu budynków szereg</w:t>
            </w:r>
            <w:r w:rsidR="002061BA">
              <w:rPr>
                <w:rFonts w:asciiTheme="minorHAnsi" w:hAnsiTheme="minorHAnsi"/>
                <w:lang w:val="pl-PL"/>
              </w:rPr>
              <w:t xml:space="preserve">owych  w Czeladzi przy ul. </w:t>
            </w:r>
            <w:proofErr w:type="spellStart"/>
            <w:r w:rsidR="002061BA">
              <w:rPr>
                <w:rFonts w:asciiTheme="minorHAnsi" w:hAnsiTheme="minorHAnsi"/>
                <w:lang w:val="pl-PL"/>
              </w:rPr>
              <w:t>Dehnelów</w:t>
            </w:r>
            <w:proofErr w:type="spellEnd"/>
            <w:r w:rsidR="002061BA">
              <w:rPr>
                <w:rFonts w:asciiTheme="minorHAnsi" w:hAnsiTheme="minorHAnsi"/>
                <w:lang w:val="pl-PL"/>
              </w:rPr>
              <w:t xml:space="preserve"> </w:t>
            </w:r>
            <w:r w:rsidR="00AF414B">
              <w:rPr>
                <w:rFonts w:asciiTheme="minorHAnsi" w:hAnsiTheme="minorHAnsi"/>
                <w:lang w:val="pl-PL"/>
              </w:rPr>
              <w:t xml:space="preserve">  ,inwestycja zakończona  </w:t>
            </w:r>
            <w:r w:rsidR="00031377">
              <w:rPr>
                <w:rFonts w:asciiTheme="minorHAnsi" w:hAnsiTheme="minorHAnsi"/>
                <w:lang w:val="pl-PL"/>
              </w:rPr>
              <w:t>.</w:t>
            </w:r>
          </w:p>
          <w:p w:rsidR="00AD09EB" w:rsidRDefault="00CC58EC" w:rsidP="00AD09EB">
            <w:pPr>
              <w:spacing w:after="0" w:line="240" w:lineRule="auto"/>
              <w:jc w:val="both"/>
              <w:rPr>
                <w:rFonts w:asciiTheme="minorHAnsi" w:hAnsiTheme="minorHAnsi" w:cs="Calibri,Bold"/>
                <w:bCs/>
                <w:lang w:val="pl-PL" w:eastAsia="pl-PL" w:bidi="ar-SA"/>
              </w:rPr>
            </w:pPr>
            <w:r>
              <w:rPr>
                <w:rFonts w:asciiTheme="minorHAnsi" w:hAnsiTheme="minorHAnsi" w:cs="Calibri,Bold"/>
                <w:bCs/>
                <w:lang w:val="pl-PL" w:eastAsia="pl-PL" w:bidi="ar-SA"/>
              </w:rPr>
              <w:t>-Budowa</w:t>
            </w:r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 8</w:t>
            </w:r>
            <w:r w:rsidR="00AD09EB" w:rsidRPr="008B056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 domów jednorodzinnych </w:t>
            </w:r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w zabudowie szeregowej o </w:t>
            </w:r>
            <w:proofErr w:type="spellStart"/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>lącznej</w:t>
            </w:r>
            <w:proofErr w:type="spellEnd"/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pow.1256 m2 </w:t>
            </w:r>
            <w:r w:rsidR="00AD09EB" w:rsidRPr="008B056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z pełną  infrastrukturą  tz</w:t>
            </w:r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>n</w:t>
            </w:r>
            <w:r w:rsidR="00AD09EB" w:rsidRPr="008B056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.  </w:t>
            </w:r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>s</w:t>
            </w:r>
            <w:r w:rsidR="00AD09EB" w:rsidRPr="008B056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ieć </w:t>
            </w:r>
            <w:r w:rsidR="00AD09EB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</w:t>
            </w:r>
            <w:proofErr w:type="spellStart"/>
            <w:r w:rsidR="006B6649">
              <w:rPr>
                <w:rFonts w:asciiTheme="minorHAnsi" w:hAnsiTheme="minorHAnsi" w:cs="Calibri,Bold"/>
                <w:bCs/>
                <w:lang w:val="pl-PL" w:eastAsia="pl-PL" w:bidi="ar-SA"/>
              </w:rPr>
              <w:t>wod-kan</w:t>
            </w:r>
            <w:proofErr w:type="spellEnd"/>
            <w:r w:rsidR="006B6649"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, gaz, prąd </w:t>
            </w:r>
            <w:r w:rsidR="00AD09EB" w:rsidRPr="008B056B">
              <w:rPr>
                <w:rFonts w:asciiTheme="minorHAnsi" w:hAnsiTheme="minorHAnsi" w:cs="Calibri,Bold"/>
                <w:bCs/>
                <w:lang w:val="pl-PL" w:eastAsia="pl-PL" w:bidi="ar-SA"/>
              </w:rPr>
              <w:t>.</w:t>
            </w:r>
            <w:r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Czeladź </w:t>
            </w:r>
            <w:proofErr w:type="spellStart"/>
            <w:r>
              <w:rPr>
                <w:rFonts w:asciiTheme="minorHAnsi" w:hAnsiTheme="minorHAnsi" w:cs="Calibri,Bold"/>
                <w:bCs/>
                <w:lang w:val="pl-PL" w:eastAsia="pl-PL" w:bidi="ar-SA"/>
              </w:rPr>
              <w:t>ul.Dehnelów</w:t>
            </w:r>
            <w:proofErr w:type="spellEnd"/>
            <w:r>
              <w:rPr>
                <w:rFonts w:asciiTheme="minorHAnsi" w:hAnsiTheme="minorHAnsi" w:cs="Calibri,Bold"/>
                <w:bCs/>
                <w:lang w:val="pl-PL" w:eastAsia="pl-PL" w:bidi="ar-SA"/>
              </w:rPr>
              <w:t xml:space="preserve"> 32  c – 32 J .Zakończono w czerwcu 2018 roku</w:t>
            </w:r>
          </w:p>
          <w:p w:rsidR="00CC58EC" w:rsidRDefault="00CC58EC" w:rsidP="00AD09EB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</w:p>
          <w:p w:rsidR="00031377" w:rsidRDefault="00CC58EC" w:rsidP="00031377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-</w:t>
            </w:r>
            <w:r w:rsidR="00031377">
              <w:rPr>
                <w:rFonts w:asciiTheme="minorHAnsi" w:hAnsiTheme="minorHAnsi"/>
                <w:lang w:val="pl-PL"/>
              </w:rPr>
              <w:t xml:space="preserve">Budowa budynku wielorodzinnego w Sosnowcu  przy ul. Partyzantów 9 C </w:t>
            </w:r>
          </w:p>
          <w:p w:rsidR="00031377" w:rsidRPr="003E2AEB" w:rsidRDefault="00031377" w:rsidP="00031377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W ramach inwestycji zr</w:t>
            </w:r>
            <w:r>
              <w:rPr>
                <w:rFonts w:asciiTheme="minorHAnsi" w:hAnsiTheme="minorHAnsi"/>
                <w:lang w:val="pl-PL"/>
              </w:rPr>
              <w:t xml:space="preserve">ealizowano budynki zawierające  35 </w:t>
            </w:r>
            <w:r w:rsidRPr="003E2AEB">
              <w:rPr>
                <w:rFonts w:asciiTheme="minorHAnsi" w:hAnsiTheme="minorHAnsi"/>
                <w:lang w:val="pl-PL"/>
              </w:rPr>
              <w:t>mieszkań oraz garaż</w:t>
            </w:r>
            <w:r>
              <w:rPr>
                <w:rFonts w:asciiTheme="minorHAnsi" w:hAnsiTheme="minorHAnsi"/>
                <w:lang w:val="pl-PL"/>
              </w:rPr>
              <w:t xml:space="preserve">y w bryle budynku </w:t>
            </w:r>
            <w:r w:rsidRPr="003E2AEB">
              <w:rPr>
                <w:rFonts w:asciiTheme="minorHAnsi" w:hAnsiTheme="minorHAnsi"/>
                <w:lang w:val="pl-PL"/>
              </w:rPr>
              <w:t xml:space="preserve">. Inwestycja realizowana była przy wsparciu </w:t>
            </w:r>
            <w:r>
              <w:rPr>
                <w:rFonts w:asciiTheme="minorHAnsi" w:hAnsiTheme="minorHAnsi"/>
                <w:lang w:val="pl-PL"/>
              </w:rPr>
              <w:t xml:space="preserve"> środków z otwartego rachunku powierniczego.  Inwestycja zakończona  i sprzedana .</w:t>
            </w:r>
          </w:p>
        </w:tc>
      </w:tr>
      <w:tr w:rsidR="004430F3" w:rsidRPr="008B056B" w:rsidTr="003A1673">
        <w:trPr>
          <w:trHeight w:val="291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673" w:rsidRPr="008B056B" w:rsidRDefault="00366BA7" w:rsidP="00366B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8B056B">
              <w:rPr>
                <w:rFonts w:asciiTheme="minorHAnsi" w:hAnsiTheme="minorHAnsi" w:cs="Calibri,Bold"/>
                <w:b/>
                <w:bCs/>
                <w:lang w:val="pl-PL" w:eastAsia="pl-PL" w:bidi="ar-SA"/>
              </w:rPr>
              <w:lastRenderedPageBreak/>
              <w:t xml:space="preserve">PRZYKŁAD </w:t>
            </w:r>
            <w:r w:rsidR="00CC58EC">
              <w:rPr>
                <w:rFonts w:asciiTheme="minorHAnsi" w:hAnsiTheme="minorHAnsi" w:cs="Calibri,Bold"/>
                <w:b/>
                <w:bCs/>
                <w:lang w:val="pl-PL" w:eastAsia="pl-PL" w:bidi="ar-SA"/>
              </w:rPr>
              <w:t xml:space="preserve"> </w:t>
            </w:r>
            <w:r w:rsidRPr="008B056B">
              <w:rPr>
                <w:rFonts w:asciiTheme="minorHAnsi" w:hAnsiTheme="minorHAnsi" w:cs="Calibri,Bold"/>
                <w:b/>
                <w:bCs/>
                <w:lang w:val="pl-PL" w:eastAsia="pl-PL" w:bidi="ar-SA"/>
              </w:rPr>
              <w:t xml:space="preserve">UKOŃCZONEGO PRZEDSIĘWZIĘCIA </w:t>
            </w:r>
            <w:r w:rsidR="00CC58EC">
              <w:rPr>
                <w:rFonts w:asciiTheme="minorHAnsi" w:hAnsiTheme="minorHAnsi" w:cs="Calibri,Bold"/>
                <w:b/>
                <w:bCs/>
                <w:lang w:val="pl-PL" w:eastAsia="pl-PL" w:bidi="ar-SA"/>
              </w:rPr>
              <w:t xml:space="preserve"> </w:t>
            </w:r>
            <w:r w:rsidRPr="008B056B">
              <w:rPr>
                <w:rFonts w:asciiTheme="minorHAnsi" w:hAnsiTheme="minorHAnsi" w:cs="Calibri,Bold"/>
                <w:b/>
                <w:bCs/>
                <w:lang w:val="pl-PL" w:eastAsia="pl-PL" w:bidi="ar-SA"/>
              </w:rPr>
              <w:t>DEWELOPERSKIEG</w:t>
            </w:r>
            <w:r w:rsidR="003A1673" w:rsidRPr="008B056B">
              <w:rPr>
                <w:rFonts w:asciiTheme="minorHAnsi" w:hAnsiTheme="minorHAnsi" w:cs="Calibri,Bold"/>
                <w:b/>
                <w:bCs/>
                <w:lang w:val="pl-PL" w:eastAsia="pl-PL" w:bidi="ar-SA"/>
              </w:rPr>
              <w:t xml:space="preserve">O </w:t>
            </w:r>
          </w:p>
        </w:tc>
      </w:tr>
      <w:tr w:rsidR="003A1673" w:rsidRPr="00E31270" w:rsidTr="00A559BE">
        <w:trPr>
          <w:trHeight w:val="390"/>
        </w:trPr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:rsidR="00CC58EC" w:rsidRDefault="00CC58EC" w:rsidP="00CC58EC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-Budowa budynku wielorodzinnego w Sosnowcu  przy ul. Partyzantów 9 C </w:t>
            </w:r>
          </w:p>
          <w:p w:rsidR="003A1673" w:rsidRPr="00CC58EC" w:rsidRDefault="00CC58EC" w:rsidP="00CC5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W ramach inwestycji zr</w:t>
            </w:r>
            <w:r>
              <w:rPr>
                <w:rFonts w:asciiTheme="minorHAnsi" w:hAnsiTheme="minorHAnsi"/>
                <w:lang w:val="pl-PL"/>
              </w:rPr>
              <w:t xml:space="preserve">ealizowano budynki zawierające  35 </w:t>
            </w:r>
            <w:r w:rsidRPr="003E2AEB">
              <w:rPr>
                <w:rFonts w:asciiTheme="minorHAnsi" w:hAnsiTheme="minorHAnsi"/>
                <w:lang w:val="pl-PL"/>
              </w:rPr>
              <w:t>mieszkań oraz garaż</w:t>
            </w:r>
            <w:r>
              <w:rPr>
                <w:rFonts w:asciiTheme="minorHAnsi" w:hAnsiTheme="minorHAnsi"/>
                <w:lang w:val="pl-PL"/>
              </w:rPr>
              <w:t xml:space="preserve">y w bryle budynku </w:t>
            </w:r>
            <w:r w:rsidRPr="003E2AEB">
              <w:rPr>
                <w:rFonts w:asciiTheme="minorHAnsi" w:hAnsiTheme="minorHAnsi"/>
                <w:lang w:val="pl-PL"/>
              </w:rPr>
              <w:t xml:space="preserve">. Inwestycja realizowana była przy wsparciu </w:t>
            </w:r>
            <w:r>
              <w:rPr>
                <w:rFonts w:asciiTheme="minorHAnsi" w:hAnsiTheme="minorHAnsi"/>
                <w:lang w:val="pl-PL"/>
              </w:rPr>
              <w:t xml:space="preserve"> środków z otwartego rachunku powierniczego.  Inwestycja zakończona  i sprzedana . Łączna pow. użytkowa mieszkań </w:t>
            </w:r>
            <w:r w:rsidR="00B032D8" w:rsidRPr="003E2AEB">
              <w:rPr>
                <w:rFonts w:asciiTheme="minorHAnsi" w:hAnsiTheme="minorHAnsi"/>
                <w:lang w:val="pl-PL"/>
              </w:rPr>
              <w:t xml:space="preserve"> </w:t>
            </w:r>
            <w:r w:rsidR="00031377">
              <w:rPr>
                <w:rFonts w:asciiTheme="minorHAnsi" w:hAnsiTheme="minorHAnsi"/>
                <w:lang w:val="pl-PL"/>
              </w:rPr>
              <w:t>.2100 m2  z garażami 18</w:t>
            </w:r>
            <w:r w:rsidR="00B032D8" w:rsidRPr="003E2AEB">
              <w:rPr>
                <w:rFonts w:asciiTheme="minorHAnsi" w:hAnsiTheme="minorHAnsi"/>
                <w:lang w:val="pl-PL"/>
              </w:rPr>
              <w:t xml:space="preserve"> szt.</w:t>
            </w:r>
            <w:r>
              <w:rPr>
                <w:rFonts w:asciiTheme="minorHAnsi" w:hAnsiTheme="minorHAnsi"/>
                <w:lang w:val="pl-PL"/>
              </w:rPr>
              <w:t xml:space="preserve"> komórkami lokatorskimi i pom technicznymi </w:t>
            </w:r>
          </w:p>
        </w:tc>
      </w:tr>
      <w:tr w:rsidR="003E2AEB" w:rsidRPr="003E2AEB" w:rsidTr="001A44CE">
        <w:trPr>
          <w:trHeight w:val="564"/>
        </w:trPr>
        <w:tc>
          <w:tcPr>
            <w:tcW w:w="4503" w:type="dxa"/>
          </w:tcPr>
          <w:p w:rsidR="003A5555" w:rsidRPr="003E2AEB" w:rsidRDefault="003A5555" w:rsidP="00BE427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3E2AEB">
              <w:rPr>
                <w:rFonts w:asciiTheme="minorHAnsi" w:hAnsiTheme="minorHAnsi"/>
              </w:rPr>
              <w:t>Adres</w:t>
            </w:r>
            <w:proofErr w:type="spellEnd"/>
            <w:r w:rsidRPr="003E2AEB">
              <w:rPr>
                <w:rFonts w:asciiTheme="minorHAnsi" w:hAnsiTheme="minorHAnsi"/>
              </w:rPr>
              <w:t xml:space="preserve"> </w:t>
            </w:r>
            <w:r w:rsidR="008E3A00" w:rsidRPr="003E2AEB">
              <w:rPr>
                <w:rFonts w:asciiTheme="minorHAnsi" w:hAnsiTheme="minorHAnsi"/>
              </w:rPr>
              <w:t xml:space="preserve">:  </w:t>
            </w:r>
          </w:p>
        </w:tc>
        <w:tc>
          <w:tcPr>
            <w:tcW w:w="4709" w:type="dxa"/>
          </w:tcPr>
          <w:p w:rsidR="003A5555" w:rsidRPr="003E2AEB" w:rsidRDefault="00B032D8" w:rsidP="00031377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Sosnowiec  ul. </w:t>
            </w:r>
            <w:r w:rsidR="00031377">
              <w:rPr>
                <w:rFonts w:asciiTheme="minorHAnsi" w:hAnsiTheme="minorHAnsi"/>
                <w:lang w:val="pl-PL"/>
              </w:rPr>
              <w:t>Partyzantów 9 C</w:t>
            </w:r>
          </w:p>
        </w:tc>
      </w:tr>
      <w:tr w:rsidR="003E2AEB" w:rsidRPr="003E2AEB" w:rsidTr="000B3F1C">
        <w:tc>
          <w:tcPr>
            <w:tcW w:w="4503" w:type="dxa"/>
          </w:tcPr>
          <w:p w:rsidR="003A5555" w:rsidRPr="003E2AEB" w:rsidRDefault="003A5555" w:rsidP="00BE4278">
            <w:pPr>
              <w:spacing w:after="0" w:line="240" w:lineRule="auto"/>
              <w:rPr>
                <w:rFonts w:asciiTheme="minorHAnsi" w:hAnsiTheme="minorHAnsi"/>
              </w:rPr>
            </w:pPr>
            <w:r w:rsidRPr="003E2AEB">
              <w:rPr>
                <w:rFonts w:asciiTheme="minorHAnsi" w:hAnsiTheme="minorHAnsi"/>
              </w:rPr>
              <w:t xml:space="preserve">Data </w:t>
            </w:r>
            <w:r w:rsidRPr="003E2AEB">
              <w:rPr>
                <w:rFonts w:asciiTheme="minorHAnsi" w:hAnsiTheme="minorHAnsi"/>
                <w:lang w:val="pl-PL"/>
              </w:rPr>
              <w:t xml:space="preserve">rozpoczęcia </w:t>
            </w:r>
          </w:p>
        </w:tc>
        <w:tc>
          <w:tcPr>
            <w:tcW w:w="4709" w:type="dxa"/>
          </w:tcPr>
          <w:p w:rsidR="003A5555" w:rsidRPr="003E2AEB" w:rsidRDefault="00031377" w:rsidP="009A2A8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pl-PL"/>
              </w:rPr>
              <w:t>0.7</w:t>
            </w:r>
            <w:r w:rsidR="003A5555" w:rsidRPr="003E2AEB">
              <w:rPr>
                <w:rFonts w:asciiTheme="minorHAnsi" w:hAnsiTheme="minorHAnsi"/>
                <w:b/>
                <w:lang w:val="pl-PL"/>
              </w:rPr>
              <w:t>.</w:t>
            </w:r>
            <w:r>
              <w:rPr>
                <w:rFonts w:asciiTheme="minorHAnsi" w:hAnsiTheme="minorHAnsi"/>
                <w:b/>
                <w:lang w:val="pl-PL"/>
              </w:rPr>
              <w:t>2019</w:t>
            </w:r>
            <w:r w:rsidR="003A5555" w:rsidRPr="003E2AEB">
              <w:rPr>
                <w:rFonts w:asciiTheme="minorHAnsi" w:hAnsiTheme="minorHAnsi"/>
                <w:b/>
                <w:lang w:val="pl-PL"/>
              </w:rPr>
              <w:t xml:space="preserve"> r.</w:t>
            </w:r>
          </w:p>
        </w:tc>
      </w:tr>
      <w:tr w:rsidR="003E2AEB" w:rsidRPr="003E2AEB" w:rsidTr="000B3F1C">
        <w:tc>
          <w:tcPr>
            <w:tcW w:w="4503" w:type="dxa"/>
          </w:tcPr>
          <w:p w:rsidR="003A5555" w:rsidRPr="003E2AEB" w:rsidRDefault="003A5555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Data wydania ostatecznego pozwolenia na użytkowanie</w:t>
            </w:r>
          </w:p>
        </w:tc>
        <w:tc>
          <w:tcPr>
            <w:tcW w:w="4709" w:type="dxa"/>
          </w:tcPr>
          <w:p w:rsidR="003A5555" w:rsidRPr="003E2AEB" w:rsidRDefault="00031377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31.05.2021</w:t>
            </w:r>
            <w:r w:rsidR="003A5555" w:rsidRPr="003E2AEB">
              <w:rPr>
                <w:rFonts w:asciiTheme="minorHAnsi" w:hAnsiTheme="minorHAnsi"/>
                <w:b/>
                <w:lang w:val="pl-PL"/>
              </w:rPr>
              <w:t xml:space="preserve"> r</w:t>
            </w:r>
            <w:r w:rsidR="003A5555" w:rsidRPr="003E2AE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3E2AEB" w:rsidRPr="003E2AEB" w:rsidTr="00F7185A">
        <w:trPr>
          <w:trHeight w:val="21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F7185A" w:rsidRPr="004562F7" w:rsidRDefault="004430F3" w:rsidP="000B3F1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4562F7">
              <w:rPr>
                <w:rFonts w:asciiTheme="minorHAnsi" w:hAnsiTheme="minorHAnsi"/>
                <w:b/>
                <w:lang w:val="pl-PL"/>
              </w:rPr>
              <w:t>PRZYKŁAD</w:t>
            </w:r>
            <w:r w:rsidR="004562F7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Pr="004562F7">
              <w:rPr>
                <w:rFonts w:asciiTheme="minorHAnsi" w:hAnsiTheme="minorHAnsi"/>
                <w:b/>
                <w:lang w:val="pl-PL"/>
              </w:rPr>
              <w:t xml:space="preserve"> INNEGO  UKOŃCZONEGO</w:t>
            </w:r>
            <w:r w:rsidR="004562F7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Pr="004562F7">
              <w:rPr>
                <w:rFonts w:asciiTheme="minorHAnsi" w:hAnsiTheme="minorHAnsi"/>
                <w:b/>
                <w:lang w:val="pl-PL"/>
              </w:rPr>
              <w:t xml:space="preserve"> PRZEDSIEWZIĘCIA  DEVELOPERSKIEGO</w:t>
            </w:r>
          </w:p>
        </w:tc>
      </w:tr>
      <w:tr w:rsidR="003E2AEB" w:rsidRPr="003E2AEB" w:rsidTr="00F7185A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:rsidR="00AD09EB" w:rsidRDefault="00AD09EB" w:rsidP="00AD09EB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 xml:space="preserve"> Budowa dwóch budynków wielorodzinnych w Czeladzi </w:t>
            </w:r>
          </w:p>
          <w:p w:rsidR="00AD09EB" w:rsidRPr="003E2AEB" w:rsidRDefault="00AD09EB" w:rsidP="00B032D8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3E2AEB" w:rsidRPr="003E2AEB" w:rsidTr="001A44CE">
        <w:trPr>
          <w:trHeight w:val="557"/>
        </w:trPr>
        <w:tc>
          <w:tcPr>
            <w:tcW w:w="4503" w:type="dxa"/>
          </w:tcPr>
          <w:p w:rsidR="003A5555" w:rsidRPr="003E2AEB" w:rsidRDefault="003A5555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Adres</w:t>
            </w:r>
          </w:p>
        </w:tc>
        <w:tc>
          <w:tcPr>
            <w:tcW w:w="4709" w:type="dxa"/>
          </w:tcPr>
          <w:p w:rsidR="003A5555" w:rsidRPr="003E2AEB" w:rsidRDefault="00B032D8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Czeladź ul. </w:t>
            </w:r>
            <w:proofErr w:type="spellStart"/>
            <w:r>
              <w:rPr>
                <w:rFonts w:asciiTheme="minorHAnsi" w:hAnsiTheme="minorHAnsi"/>
                <w:lang w:val="pl-PL"/>
              </w:rPr>
              <w:t>Dehnelów</w:t>
            </w:r>
            <w:proofErr w:type="spellEnd"/>
            <w:r>
              <w:rPr>
                <w:rFonts w:asciiTheme="minorHAnsi" w:hAnsiTheme="minorHAnsi"/>
                <w:lang w:val="pl-PL"/>
              </w:rPr>
              <w:t xml:space="preserve">  32 A  i  32 B</w:t>
            </w:r>
          </w:p>
        </w:tc>
      </w:tr>
      <w:tr w:rsidR="003E2AEB" w:rsidRPr="003E2AEB" w:rsidTr="000B3F1C">
        <w:tc>
          <w:tcPr>
            <w:tcW w:w="4503" w:type="dxa"/>
          </w:tcPr>
          <w:p w:rsidR="003A5555" w:rsidRPr="003E2AEB" w:rsidRDefault="003A5555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Data rozpoczęcia </w:t>
            </w:r>
          </w:p>
        </w:tc>
        <w:tc>
          <w:tcPr>
            <w:tcW w:w="4709" w:type="dxa"/>
          </w:tcPr>
          <w:p w:rsidR="003A5555" w:rsidRPr="003E2AEB" w:rsidRDefault="00F7185A" w:rsidP="007C3812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b/>
                <w:lang w:val="pl-PL"/>
              </w:rPr>
              <w:t>26</w:t>
            </w:r>
            <w:r w:rsidR="003A5555" w:rsidRPr="003E2AEB">
              <w:rPr>
                <w:rFonts w:asciiTheme="minorHAnsi" w:hAnsiTheme="minorHAnsi"/>
                <w:b/>
                <w:lang w:val="pl-PL"/>
              </w:rPr>
              <w:t>.</w:t>
            </w:r>
            <w:r w:rsidRPr="003E2AEB">
              <w:rPr>
                <w:rFonts w:asciiTheme="minorHAnsi" w:hAnsiTheme="minorHAnsi"/>
                <w:b/>
                <w:lang w:val="pl-PL"/>
              </w:rPr>
              <w:t>05</w:t>
            </w:r>
            <w:r w:rsidR="003A5555" w:rsidRPr="003E2AEB">
              <w:rPr>
                <w:rFonts w:asciiTheme="minorHAnsi" w:hAnsiTheme="minorHAnsi"/>
                <w:b/>
                <w:lang w:val="pl-PL"/>
              </w:rPr>
              <w:t>.201</w:t>
            </w:r>
            <w:r w:rsidR="00B032D8">
              <w:rPr>
                <w:rFonts w:asciiTheme="minorHAnsi" w:hAnsiTheme="minorHAnsi"/>
                <w:b/>
                <w:lang w:val="pl-PL"/>
              </w:rPr>
              <w:t>5</w:t>
            </w:r>
            <w:r w:rsidR="003A5555" w:rsidRPr="003E2AEB">
              <w:rPr>
                <w:rFonts w:asciiTheme="minorHAnsi" w:hAnsiTheme="minorHAnsi"/>
                <w:b/>
                <w:lang w:val="pl-PL"/>
              </w:rPr>
              <w:t>r</w:t>
            </w:r>
            <w:r w:rsidR="003A5555" w:rsidRPr="003E2AE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3A5555" w:rsidRPr="003E2AEB" w:rsidTr="000B3F1C">
        <w:tc>
          <w:tcPr>
            <w:tcW w:w="4503" w:type="dxa"/>
          </w:tcPr>
          <w:p w:rsidR="003A5555" w:rsidRPr="003E2AEB" w:rsidRDefault="003A5555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Data wydania ostatecznego pozwolenia na użytkowanie</w:t>
            </w:r>
          </w:p>
        </w:tc>
        <w:tc>
          <w:tcPr>
            <w:tcW w:w="4709" w:type="dxa"/>
          </w:tcPr>
          <w:p w:rsidR="003A5555" w:rsidRPr="003E2AEB" w:rsidRDefault="00B032D8" w:rsidP="00BE4278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31.09.2017</w:t>
            </w:r>
            <w:r w:rsidR="003A5555" w:rsidRPr="003E2AEB">
              <w:rPr>
                <w:rFonts w:asciiTheme="minorHAnsi" w:hAnsiTheme="minorHAnsi"/>
                <w:lang w:val="pl-PL"/>
              </w:rPr>
              <w:t xml:space="preserve"> r.</w:t>
            </w:r>
          </w:p>
        </w:tc>
      </w:tr>
    </w:tbl>
    <w:p w:rsidR="004B7470" w:rsidRPr="003E2AEB" w:rsidRDefault="004B7470" w:rsidP="0082344C">
      <w:pPr>
        <w:rPr>
          <w:rFonts w:asciiTheme="minorHAnsi" w:hAnsiTheme="minorHAnsi"/>
          <w:sz w:val="28"/>
          <w:szCs w:val="28"/>
          <w:lang w:val="pl-PL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E2AEB" w:rsidRPr="003E2AEB" w:rsidTr="00976CE1">
        <w:trPr>
          <w:trHeight w:val="960"/>
        </w:trPr>
        <w:tc>
          <w:tcPr>
            <w:tcW w:w="4590" w:type="dxa"/>
          </w:tcPr>
          <w:p w:rsidR="004B7470" w:rsidRPr="003E2AEB" w:rsidRDefault="004B7470" w:rsidP="004B7470">
            <w:pPr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Czy przeciw  deweloperowi  prowadzono lub </w:t>
            </w:r>
            <w:r w:rsidR="00AC68C1" w:rsidRPr="003E2AEB">
              <w:rPr>
                <w:rFonts w:asciiTheme="minorHAnsi" w:hAnsiTheme="minorHAnsi"/>
                <w:lang w:val="pl-PL"/>
              </w:rPr>
              <w:t xml:space="preserve">prowadzi się postepowania  egzekucyjne na kwotę powyżej 100.000 zł </w:t>
            </w:r>
          </w:p>
        </w:tc>
        <w:tc>
          <w:tcPr>
            <w:tcW w:w="4590" w:type="dxa"/>
          </w:tcPr>
          <w:p w:rsidR="004B7470" w:rsidRPr="003E2AEB" w:rsidRDefault="00AC68C1" w:rsidP="004B7470">
            <w:pPr>
              <w:ind w:left="97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Przeciw deweloperowi nie prowadzono i nie prowadzi</w:t>
            </w:r>
            <w:r w:rsidR="00921A04">
              <w:rPr>
                <w:rFonts w:asciiTheme="minorHAnsi" w:hAnsiTheme="minorHAnsi"/>
                <w:lang w:val="pl-PL"/>
              </w:rPr>
              <w:t xml:space="preserve"> </w:t>
            </w:r>
            <w:r w:rsidRPr="003E2AEB">
              <w:rPr>
                <w:rFonts w:asciiTheme="minorHAnsi" w:hAnsiTheme="minorHAnsi"/>
                <w:lang w:val="pl-PL"/>
              </w:rPr>
              <w:t xml:space="preserve"> żadnego postepowania egzekucyjnego</w:t>
            </w:r>
          </w:p>
        </w:tc>
      </w:tr>
    </w:tbl>
    <w:p w:rsidR="004430F3" w:rsidRPr="003E2AEB" w:rsidRDefault="004430F3" w:rsidP="0082344C">
      <w:pPr>
        <w:rPr>
          <w:rFonts w:asciiTheme="minorHAnsi" w:hAnsiTheme="minorHAnsi"/>
          <w:b/>
          <w:sz w:val="24"/>
          <w:szCs w:val="24"/>
          <w:lang w:val="pl-PL"/>
        </w:rPr>
      </w:pPr>
      <w:r w:rsidRPr="003E2AEB">
        <w:rPr>
          <w:rFonts w:asciiTheme="minorHAnsi" w:hAnsiTheme="minorHAnsi"/>
          <w:b/>
          <w:sz w:val="24"/>
          <w:szCs w:val="24"/>
          <w:lang w:val="pl-PL"/>
        </w:rPr>
        <w:t>III. INFORMACJE DOTYCZĄCE NIERUCHOMOŚCI I PRZEDSIĘWZIĘCIA DEWELOPERSKIEGO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1"/>
        <w:gridCol w:w="4644"/>
      </w:tblGrid>
      <w:tr w:rsidR="003E2AEB" w:rsidRPr="003E2AEB" w:rsidTr="00B63E95">
        <w:tc>
          <w:tcPr>
            <w:tcW w:w="9255" w:type="dxa"/>
            <w:gridSpan w:val="2"/>
          </w:tcPr>
          <w:p w:rsidR="004430F3" w:rsidRPr="003E2AEB" w:rsidRDefault="004430F3" w:rsidP="000B3F1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E2AEB">
              <w:rPr>
                <w:rFonts w:asciiTheme="minorHAnsi" w:hAnsiTheme="minorHAnsi"/>
                <w:b/>
              </w:rPr>
              <w:t>INFORMACJE DOTYCZĄCE GRUNTU</w:t>
            </w:r>
          </w:p>
        </w:tc>
      </w:tr>
      <w:tr w:rsidR="003E2AEB" w:rsidRPr="003E2AEB" w:rsidTr="004677FB">
        <w:tc>
          <w:tcPr>
            <w:tcW w:w="4611" w:type="dxa"/>
          </w:tcPr>
          <w:p w:rsidR="004430F3" w:rsidRPr="009A773F" w:rsidRDefault="004430F3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9A773F">
              <w:rPr>
                <w:rFonts w:asciiTheme="minorHAnsi" w:hAnsiTheme="minorHAnsi"/>
                <w:lang w:val="pl-PL"/>
              </w:rPr>
              <w:t>Adres i nr działki ewidencyjnej</w:t>
            </w:r>
          </w:p>
        </w:tc>
        <w:tc>
          <w:tcPr>
            <w:tcW w:w="4644" w:type="dxa"/>
          </w:tcPr>
          <w:p w:rsidR="004430F3" w:rsidRPr="009A773F" w:rsidRDefault="004562F7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9A773F">
              <w:rPr>
                <w:rFonts w:asciiTheme="minorHAnsi" w:hAnsiTheme="minorHAnsi"/>
                <w:lang w:val="pl-PL"/>
              </w:rPr>
              <w:t xml:space="preserve">SOSNOWIEC </w:t>
            </w:r>
          </w:p>
          <w:p w:rsidR="004430F3" w:rsidRPr="009A773F" w:rsidRDefault="008B056B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9A773F">
              <w:rPr>
                <w:rFonts w:asciiTheme="minorHAnsi" w:hAnsiTheme="minorHAnsi"/>
                <w:lang w:val="pl-PL"/>
              </w:rPr>
              <w:t>u</w:t>
            </w:r>
            <w:r w:rsidR="00AD09EB">
              <w:rPr>
                <w:rFonts w:asciiTheme="minorHAnsi" w:hAnsiTheme="minorHAnsi"/>
                <w:lang w:val="pl-PL"/>
              </w:rPr>
              <w:t xml:space="preserve">l. Szpaków </w:t>
            </w:r>
            <w:r w:rsidR="008D60AB">
              <w:rPr>
                <w:rFonts w:asciiTheme="minorHAnsi" w:hAnsiTheme="minorHAnsi"/>
                <w:lang w:val="pl-PL"/>
              </w:rPr>
              <w:t xml:space="preserve"> ul. Szpaków 6 C</w:t>
            </w:r>
          </w:p>
          <w:p w:rsidR="004430F3" w:rsidRPr="009A773F" w:rsidRDefault="00D65239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Działka </w:t>
            </w:r>
            <w:r w:rsidR="00AD09EB">
              <w:rPr>
                <w:rFonts w:asciiTheme="minorHAnsi" w:hAnsiTheme="minorHAnsi"/>
                <w:lang w:val="pl-PL"/>
              </w:rPr>
              <w:t xml:space="preserve"> nr </w:t>
            </w:r>
            <w:proofErr w:type="spellStart"/>
            <w:r w:rsidR="00AD09EB">
              <w:rPr>
                <w:rFonts w:asciiTheme="minorHAnsi" w:hAnsiTheme="minorHAnsi"/>
                <w:lang w:val="pl-PL"/>
              </w:rPr>
              <w:t>ewid</w:t>
            </w:r>
            <w:proofErr w:type="spellEnd"/>
            <w:r w:rsidR="00AD09EB">
              <w:rPr>
                <w:rFonts w:asciiTheme="minorHAnsi" w:hAnsiTheme="minorHAnsi"/>
                <w:lang w:val="pl-PL"/>
              </w:rPr>
              <w:t>. 1473</w:t>
            </w:r>
          </w:p>
        </w:tc>
      </w:tr>
      <w:tr w:rsidR="003E2AEB" w:rsidRPr="003E2AEB" w:rsidTr="004677FB">
        <w:tc>
          <w:tcPr>
            <w:tcW w:w="4611" w:type="dxa"/>
          </w:tcPr>
          <w:p w:rsidR="004430F3" w:rsidRPr="009A773F" w:rsidRDefault="004430F3" w:rsidP="000B3F1C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A773F">
              <w:rPr>
                <w:rFonts w:asciiTheme="minorHAnsi" w:hAnsiTheme="minorHAnsi"/>
              </w:rPr>
              <w:t>Nr</w:t>
            </w:r>
            <w:proofErr w:type="spellEnd"/>
            <w:r w:rsidRPr="009A773F">
              <w:rPr>
                <w:rFonts w:asciiTheme="minorHAnsi" w:hAnsiTheme="minorHAnsi"/>
              </w:rPr>
              <w:t xml:space="preserve"> </w:t>
            </w:r>
            <w:proofErr w:type="spellStart"/>
            <w:r w:rsidRPr="009A773F">
              <w:rPr>
                <w:rFonts w:asciiTheme="minorHAnsi" w:hAnsiTheme="minorHAnsi"/>
              </w:rPr>
              <w:t>księgi</w:t>
            </w:r>
            <w:proofErr w:type="spellEnd"/>
            <w:r w:rsidRPr="009A773F">
              <w:rPr>
                <w:rFonts w:asciiTheme="minorHAnsi" w:hAnsiTheme="minorHAnsi"/>
              </w:rPr>
              <w:t xml:space="preserve"> </w:t>
            </w:r>
            <w:proofErr w:type="spellStart"/>
            <w:r w:rsidRPr="009A773F">
              <w:rPr>
                <w:rFonts w:asciiTheme="minorHAnsi" w:hAnsiTheme="minorHAnsi"/>
              </w:rPr>
              <w:t>wieczystej</w:t>
            </w:r>
            <w:proofErr w:type="spellEnd"/>
          </w:p>
        </w:tc>
        <w:tc>
          <w:tcPr>
            <w:tcW w:w="4644" w:type="dxa"/>
          </w:tcPr>
          <w:p w:rsidR="004430F3" w:rsidRPr="00921A04" w:rsidRDefault="00921A04" w:rsidP="006B6649">
            <w:pPr>
              <w:spacing w:after="0" w:line="240" w:lineRule="auto"/>
              <w:rPr>
                <w:rFonts w:asciiTheme="minorHAnsi" w:hAnsiTheme="minorHAnsi"/>
              </w:rPr>
            </w:pPr>
            <w:r w:rsidRPr="00921A04">
              <w:t>KA1S/00100962/1</w:t>
            </w:r>
          </w:p>
        </w:tc>
      </w:tr>
      <w:tr w:rsidR="003E2AEB" w:rsidRPr="003E2AEB" w:rsidTr="003E2AEB">
        <w:trPr>
          <w:trHeight w:val="70"/>
        </w:trPr>
        <w:tc>
          <w:tcPr>
            <w:tcW w:w="4611" w:type="dxa"/>
            <w:tcBorders>
              <w:bottom w:val="single" w:sz="4" w:space="0" w:color="auto"/>
            </w:tcBorders>
          </w:tcPr>
          <w:p w:rsidR="00B63E95" w:rsidRPr="003E2AEB" w:rsidRDefault="00B63E95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Istniejące obciążenia hipoteczne 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B63E95" w:rsidRPr="003E2AEB" w:rsidRDefault="00D91CEB" w:rsidP="00057E7A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TAK Kredyt inwestycyjny</w:t>
            </w:r>
            <w:r w:rsidR="008D60AB">
              <w:rPr>
                <w:rFonts w:asciiTheme="minorHAnsi" w:hAnsiTheme="minorHAnsi"/>
                <w:lang w:val="pl-PL"/>
              </w:rPr>
              <w:t xml:space="preserve">- spłacony </w:t>
            </w:r>
          </w:p>
        </w:tc>
      </w:tr>
      <w:tr w:rsidR="004B7470" w:rsidRPr="00E31270" w:rsidTr="004B7470">
        <w:trPr>
          <w:trHeight w:val="597"/>
        </w:trPr>
        <w:tc>
          <w:tcPr>
            <w:tcW w:w="4611" w:type="dxa"/>
            <w:tcBorders>
              <w:right w:val="single" w:sz="4" w:space="0" w:color="auto"/>
            </w:tcBorders>
          </w:tcPr>
          <w:p w:rsidR="004B7470" w:rsidRPr="008B056B" w:rsidRDefault="004B7470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Plan zagospodarowania przestrzennego dla sąsiadujących działek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lang w:val="pl-PL" w:eastAsia="pl-PL" w:bidi="ar-SA"/>
              </w:rPr>
            </w:pPr>
            <w:r>
              <w:rPr>
                <w:rFonts w:ascii="Times-Roman" w:hAnsi="Times-Roman" w:cs="Times-Roman"/>
                <w:lang w:val="pl-PL" w:eastAsia="pl-PL" w:bidi="ar-SA"/>
              </w:rPr>
              <w:t>Uchwała Nr 1001/LVIII/2014 Rady</w:t>
            </w:r>
          </w:p>
          <w:p w:rsidR="003B3B1E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lang w:val="pl-PL" w:eastAsia="pl-PL" w:bidi="ar-SA"/>
              </w:rPr>
            </w:pPr>
            <w:r>
              <w:rPr>
                <w:rFonts w:ascii="Times-Roman" w:hAnsi="Times-Roman" w:cs="Times-Roman"/>
                <w:lang w:val="pl-PL" w:eastAsia="pl-PL" w:bidi="ar-SA"/>
              </w:rPr>
              <w:t>Miejskiej w Sosnowcu z dnia 29 maja 2014 r. w sprawie przyst</w:t>
            </w:r>
            <w:r>
              <w:rPr>
                <w:rFonts w:ascii="TimesNewRoman" w:hAnsi="TimesNewRoman" w:cs="TimesNewRoman"/>
                <w:lang w:val="pl-PL" w:eastAsia="pl-PL" w:bidi="ar-SA"/>
              </w:rPr>
              <w:t>ą</w:t>
            </w:r>
            <w:r>
              <w:rPr>
                <w:rFonts w:ascii="Times-Roman" w:hAnsi="Times-Roman" w:cs="Times-Roman"/>
                <w:lang w:val="pl-PL" w:eastAsia="pl-PL" w:bidi="ar-SA"/>
              </w:rPr>
              <w:t>pienia do sporz</w:t>
            </w:r>
            <w:r>
              <w:rPr>
                <w:rFonts w:ascii="TimesNewRoman" w:hAnsi="TimesNewRoman" w:cs="TimesNewRoman"/>
                <w:lang w:val="pl-PL" w:eastAsia="pl-PL" w:bidi="ar-SA"/>
              </w:rPr>
              <w:t>ą</w:t>
            </w:r>
            <w:r>
              <w:rPr>
                <w:rFonts w:ascii="Times-Roman" w:hAnsi="Times-Roman" w:cs="Times-Roman"/>
                <w:lang w:val="pl-PL" w:eastAsia="pl-PL" w:bidi="ar-SA"/>
              </w:rPr>
              <w:t>dzenia</w:t>
            </w:r>
          </w:p>
          <w:p w:rsidR="004B7470" w:rsidRPr="008B056B" w:rsidRDefault="003B3B1E" w:rsidP="003B3B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pl-PL" w:eastAsia="pl-PL" w:bidi="ar-SA"/>
              </w:rPr>
            </w:pPr>
            <w:proofErr w:type="spellStart"/>
            <w:r>
              <w:rPr>
                <w:rFonts w:ascii="Times-Roman" w:hAnsi="Times-Roman" w:cs="Times-Roman"/>
                <w:lang w:val="pl-PL" w:eastAsia="pl-PL" w:bidi="ar-SA"/>
              </w:rPr>
              <w:t>m.p.z.p</w:t>
            </w:r>
            <w:proofErr w:type="spellEnd"/>
            <w:r>
              <w:rPr>
                <w:rFonts w:ascii="Times-Roman" w:hAnsi="Times-Roman" w:cs="Times-Roman"/>
                <w:lang w:val="pl-PL" w:eastAsia="pl-PL" w:bidi="ar-SA"/>
              </w:rPr>
              <w:t>. miasta Sosnowca dla obszaru Pogo</w:t>
            </w:r>
            <w:r>
              <w:rPr>
                <w:rFonts w:ascii="TimesNewRoman" w:hAnsi="TimesNewRoman" w:cs="TimesNewRoman"/>
                <w:lang w:val="pl-PL" w:eastAsia="pl-PL" w:bidi="ar-SA"/>
              </w:rPr>
              <w:t xml:space="preserve">ń </w:t>
            </w:r>
            <w:r>
              <w:rPr>
                <w:rFonts w:ascii="Times-Roman" w:hAnsi="Times-Roman" w:cs="Times-Roman"/>
                <w:lang w:val="pl-PL" w:eastAsia="pl-PL" w:bidi="ar-SA"/>
              </w:rPr>
              <w:t>Wschód</w:t>
            </w:r>
          </w:p>
        </w:tc>
      </w:tr>
      <w:tr w:rsidR="004430F3" w:rsidRPr="008B056B" w:rsidTr="00B65A8D">
        <w:tc>
          <w:tcPr>
            <w:tcW w:w="9255" w:type="dxa"/>
            <w:gridSpan w:val="2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8B056B">
              <w:rPr>
                <w:rFonts w:asciiTheme="minorHAnsi" w:hAnsiTheme="minorHAnsi"/>
                <w:b/>
              </w:rPr>
              <w:t>INFORMACJE</w:t>
            </w:r>
            <w:r w:rsidRPr="008B056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B056B">
              <w:rPr>
                <w:rFonts w:asciiTheme="minorHAnsi" w:hAnsiTheme="minorHAnsi"/>
                <w:b/>
              </w:rPr>
              <w:t>DOTYCZĄCE</w:t>
            </w:r>
            <w:r w:rsidRPr="008B056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B056B">
              <w:rPr>
                <w:rFonts w:asciiTheme="minorHAnsi" w:hAnsiTheme="minorHAnsi"/>
                <w:b/>
              </w:rPr>
              <w:t>BUDYNKU</w:t>
            </w:r>
          </w:p>
        </w:tc>
      </w:tr>
      <w:tr w:rsidR="008D3E3B" w:rsidRPr="008B056B" w:rsidTr="00B65A8D">
        <w:tc>
          <w:tcPr>
            <w:tcW w:w="4611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Czy jest pozwolenie na budowę</w:t>
            </w:r>
          </w:p>
        </w:tc>
        <w:tc>
          <w:tcPr>
            <w:tcW w:w="4644" w:type="dxa"/>
          </w:tcPr>
          <w:p w:rsidR="004430F3" w:rsidRPr="008B056B" w:rsidRDefault="008B056B" w:rsidP="000B3F1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</w:tc>
      </w:tr>
      <w:tr w:rsidR="008D3E3B" w:rsidRPr="008B056B" w:rsidTr="00B65A8D">
        <w:tc>
          <w:tcPr>
            <w:tcW w:w="4611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Czy pozwolenie na budowę jest ostateczne</w:t>
            </w:r>
          </w:p>
        </w:tc>
        <w:tc>
          <w:tcPr>
            <w:tcW w:w="4644" w:type="dxa"/>
          </w:tcPr>
          <w:p w:rsidR="004430F3" w:rsidRPr="00227BBD" w:rsidRDefault="007C3812" w:rsidP="007C381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TAK</w:t>
            </w:r>
            <w:r w:rsidR="008B056B" w:rsidRPr="00227BBD">
              <w:rPr>
                <w:rFonts w:asciiTheme="minorHAnsi" w:hAnsiTheme="minorHAnsi"/>
                <w:color w:val="FF0000"/>
              </w:rPr>
              <w:t xml:space="preserve"> </w:t>
            </w:r>
          </w:p>
        </w:tc>
      </w:tr>
      <w:tr w:rsidR="008D3E3B" w:rsidRPr="008B056B" w:rsidTr="00B65A8D">
        <w:tc>
          <w:tcPr>
            <w:tcW w:w="4611" w:type="dxa"/>
          </w:tcPr>
          <w:p w:rsidR="004430F3" w:rsidRPr="008B056B" w:rsidRDefault="004430F3" w:rsidP="000B3F1C">
            <w:pPr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Czy pozwolenie na budowę jest zaskarżone</w:t>
            </w:r>
          </w:p>
        </w:tc>
        <w:tc>
          <w:tcPr>
            <w:tcW w:w="4644" w:type="dxa"/>
          </w:tcPr>
          <w:p w:rsidR="004430F3" w:rsidRPr="008B056B" w:rsidRDefault="004430F3" w:rsidP="000B3F1C">
            <w:pPr>
              <w:spacing w:after="0" w:line="240" w:lineRule="auto"/>
              <w:rPr>
                <w:rFonts w:asciiTheme="minorHAnsi" w:hAnsiTheme="minorHAnsi"/>
              </w:rPr>
            </w:pPr>
            <w:r w:rsidRPr="008B056B">
              <w:rPr>
                <w:rFonts w:asciiTheme="minorHAnsi" w:hAnsiTheme="minorHAnsi"/>
              </w:rPr>
              <w:t>N</w:t>
            </w:r>
            <w:r w:rsidR="008B056B">
              <w:rPr>
                <w:rFonts w:asciiTheme="minorHAnsi" w:hAnsiTheme="minorHAnsi"/>
              </w:rPr>
              <w:t>IE</w:t>
            </w:r>
          </w:p>
        </w:tc>
      </w:tr>
      <w:tr w:rsidR="008D3E3B" w:rsidRPr="003E2AEB" w:rsidTr="00B65A8D">
        <w:tc>
          <w:tcPr>
            <w:tcW w:w="4611" w:type="dxa"/>
          </w:tcPr>
          <w:p w:rsidR="004430F3" w:rsidRPr="003E2AEB" w:rsidRDefault="004430F3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Nr pozwolenia na budowę oraz nazwa organu, który je wydał</w:t>
            </w:r>
          </w:p>
        </w:tc>
        <w:tc>
          <w:tcPr>
            <w:tcW w:w="4644" w:type="dxa"/>
          </w:tcPr>
          <w:p w:rsidR="00BF0001" w:rsidRPr="003E2AEB" w:rsidRDefault="00B3372A" w:rsidP="000B3F1C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1)</w:t>
            </w:r>
            <w:r w:rsidR="006C1236" w:rsidRPr="003E2AEB">
              <w:rPr>
                <w:rFonts w:asciiTheme="minorHAnsi" w:hAnsiTheme="minorHAnsi"/>
                <w:lang w:val="pl-PL"/>
              </w:rPr>
              <w:t xml:space="preserve">Decyzja </w:t>
            </w:r>
            <w:r w:rsidR="006B6649">
              <w:rPr>
                <w:rFonts w:asciiTheme="minorHAnsi" w:hAnsiTheme="minorHAnsi"/>
                <w:lang w:val="pl-PL"/>
              </w:rPr>
              <w:t xml:space="preserve"> </w:t>
            </w:r>
            <w:r w:rsidR="00053B06" w:rsidRPr="003E2AEB">
              <w:rPr>
                <w:rFonts w:asciiTheme="minorHAnsi" w:hAnsiTheme="minorHAnsi"/>
                <w:lang w:val="pl-PL"/>
              </w:rPr>
              <w:t>w</w:t>
            </w:r>
            <w:r w:rsidR="00AF0C1C" w:rsidRPr="003E2AEB">
              <w:rPr>
                <w:rFonts w:asciiTheme="minorHAnsi" w:hAnsiTheme="minorHAnsi"/>
                <w:lang w:val="pl-PL"/>
              </w:rPr>
              <w:t>ydan</w:t>
            </w:r>
            <w:r w:rsidR="00053B06" w:rsidRPr="003E2AEB">
              <w:rPr>
                <w:rFonts w:asciiTheme="minorHAnsi" w:hAnsiTheme="minorHAnsi"/>
                <w:lang w:val="pl-PL"/>
              </w:rPr>
              <w:t>a</w:t>
            </w:r>
            <w:r w:rsidR="004331CC" w:rsidRPr="003E2AEB">
              <w:rPr>
                <w:rFonts w:asciiTheme="minorHAnsi" w:hAnsiTheme="minorHAnsi"/>
                <w:lang w:val="pl-PL"/>
              </w:rPr>
              <w:t xml:space="preserve"> przez</w:t>
            </w:r>
            <w:r w:rsidR="006C1236" w:rsidRPr="003E2AEB">
              <w:rPr>
                <w:rFonts w:asciiTheme="minorHAnsi" w:hAnsiTheme="minorHAnsi"/>
                <w:lang w:val="pl-PL"/>
              </w:rPr>
              <w:t xml:space="preserve"> </w:t>
            </w:r>
            <w:r w:rsidR="00933DDB">
              <w:rPr>
                <w:rFonts w:asciiTheme="minorHAnsi" w:hAnsiTheme="minorHAnsi"/>
                <w:lang w:val="pl-PL"/>
              </w:rPr>
              <w:t xml:space="preserve">Prezydenta </w:t>
            </w:r>
            <w:r w:rsidR="006B6649">
              <w:rPr>
                <w:rFonts w:asciiTheme="minorHAnsi" w:hAnsiTheme="minorHAnsi"/>
                <w:lang w:val="pl-PL"/>
              </w:rPr>
              <w:t xml:space="preserve"> Miasta Sosnowiec  </w:t>
            </w:r>
            <w:proofErr w:type="spellStart"/>
            <w:r w:rsidR="003D06A1">
              <w:rPr>
                <w:rFonts w:ascii="Bookman Old Style" w:hAnsi="Bookman Old Style"/>
              </w:rPr>
              <w:t>Nr</w:t>
            </w:r>
            <w:proofErr w:type="spellEnd"/>
            <w:r w:rsidR="006B6649">
              <w:rPr>
                <w:rFonts w:ascii="Bookman Old Style" w:hAnsi="Bookman Old Style"/>
              </w:rPr>
              <w:t xml:space="preserve"> </w:t>
            </w:r>
            <w:r w:rsidR="003D06A1">
              <w:rPr>
                <w:rFonts w:ascii="Bookman Old Style" w:hAnsi="Bookman Old Style"/>
              </w:rPr>
              <w:t xml:space="preserve"> </w:t>
            </w:r>
            <w:proofErr w:type="spellStart"/>
            <w:r w:rsidR="003D06A1">
              <w:rPr>
                <w:rFonts w:ascii="Bookman Old Style" w:hAnsi="Bookman Old Style"/>
              </w:rPr>
              <w:t>d</w:t>
            </w:r>
            <w:r w:rsidR="00616214">
              <w:rPr>
                <w:rFonts w:ascii="Bookman Old Style" w:hAnsi="Bookman Old Style"/>
              </w:rPr>
              <w:t>ecyzji</w:t>
            </w:r>
            <w:proofErr w:type="spellEnd"/>
            <w:r w:rsidR="00616214">
              <w:rPr>
                <w:rFonts w:ascii="Bookman Old Style" w:hAnsi="Bookman Old Style"/>
              </w:rPr>
              <w:t xml:space="preserve"> </w:t>
            </w:r>
            <w:r w:rsidR="006B6649">
              <w:rPr>
                <w:rFonts w:ascii="Bookman Old Style" w:hAnsi="Bookman Old Style"/>
              </w:rPr>
              <w:t xml:space="preserve"> </w:t>
            </w:r>
            <w:proofErr w:type="spellStart"/>
            <w:r w:rsidR="00616214">
              <w:rPr>
                <w:rFonts w:ascii="Bookman Old Style" w:hAnsi="Bookman Old Style"/>
              </w:rPr>
              <w:t>pozwolenia</w:t>
            </w:r>
            <w:proofErr w:type="spellEnd"/>
            <w:r w:rsidR="006B6649">
              <w:rPr>
                <w:rFonts w:ascii="Bookman Old Style" w:hAnsi="Bookman Old Style"/>
              </w:rPr>
              <w:t xml:space="preserve"> </w:t>
            </w:r>
            <w:r w:rsidR="00616214">
              <w:rPr>
                <w:rFonts w:ascii="Bookman Old Style" w:hAnsi="Bookman Old Style"/>
              </w:rPr>
              <w:t xml:space="preserve"> </w:t>
            </w:r>
            <w:proofErr w:type="spellStart"/>
            <w:r w:rsidR="00616214">
              <w:rPr>
                <w:rFonts w:ascii="Bookman Old Style" w:hAnsi="Bookman Old Style"/>
              </w:rPr>
              <w:t>na</w:t>
            </w:r>
            <w:proofErr w:type="spellEnd"/>
            <w:r w:rsidR="00616214">
              <w:rPr>
                <w:rFonts w:ascii="Bookman Old Style" w:hAnsi="Bookman Old Style"/>
              </w:rPr>
              <w:t xml:space="preserve">  </w:t>
            </w:r>
            <w:proofErr w:type="spellStart"/>
            <w:r w:rsidR="00616214">
              <w:rPr>
                <w:rFonts w:ascii="Bookman Old Style" w:hAnsi="Bookman Old Style"/>
              </w:rPr>
              <w:t>budowę</w:t>
            </w:r>
            <w:proofErr w:type="spellEnd"/>
            <w:r w:rsidR="00616214">
              <w:rPr>
                <w:rFonts w:ascii="Bookman Old Style" w:hAnsi="Bookman Old Style"/>
              </w:rPr>
              <w:t xml:space="preserve"> </w:t>
            </w:r>
            <w:r w:rsidR="00616214" w:rsidRPr="000E5868">
              <w:rPr>
                <w:rFonts w:asciiTheme="minorHAnsi" w:hAnsiTheme="minorHAnsi" w:cstheme="minorHAnsi"/>
              </w:rPr>
              <w:t>755</w:t>
            </w:r>
            <w:r w:rsidR="003D06A1" w:rsidRPr="000E5868">
              <w:rPr>
                <w:rFonts w:asciiTheme="minorHAnsi" w:hAnsiTheme="minorHAnsi" w:cstheme="minorHAnsi"/>
              </w:rPr>
              <w:t>/</w:t>
            </w:r>
            <w:r w:rsidR="00616214" w:rsidRPr="000E5868">
              <w:rPr>
                <w:rFonts w:asciiTheme="minorHAnsi" w:hAnsiTheme="minorHAnsi" w:cstheme="minorHAnsi"/>
              </w:rPr>
              <w:t xml:space="preserve">21 z </w:t>
            </w:r>
            <w:proofErr w:type="spellStart"/>
            <w:r w:rsidR="00616214" w:rsidRPr="000E5868">
              <w:rPr>
                <w:rFonts w:asciiTheme="minorHAnsi" w:hAnsiTheme="minorHAnsi" w:cstheme="minorHAnsi"/>
              </w:rPr>
              <w:t>dnia</w:t>
            </w:r>
            <w:proofErr w:type="spellEnd"/>
            <w:r w:rsidR="00616214" w:rsidRPr="000E5868">
              <w:rPr>
                <w:rFonts w:asciiTheme="minorHAnsi" w:hAnsiTheme="minorHAnsi" w:cstheme="minorHAnsi"/>
              </w:rPr>
              <w:t xml:space="preserve"> </w:t>
            </w:r>
            <w:r w:rsidR="00AD09EB" w:rsidRPr="000E5868">
              <w:rPr>
                <w:rFonts w:asciiTheme="minorHAnsi" w:hAnsiTheme="minorHAnsi" w:cstheme="minorHAnsi"/>
              </w:rPr>
              <w:t>05.</w:t>
            </w:r>
            <w:r w:rsidR="00616214" w:rsidRPr="000E5868">
              <w:rPr>
                <w:rFonts w:asciiTheme="minorHAnsi" w:hAnsiTheme="minorHAnsi" w:cstheme="minorHAnsi"/>
              </w:rPr>
              <w:t>11.</w:t>
            </w:r>
            <w:r w:rsidR="00921A04" w:rsidRPr="000E5868">
              <w:rPr>
                <w:rFonts w:asciiTheme="minorHAnsi" w:hAnsiTheme="minorHAnsi" w:cstheme="minorHAnsi"/>
              </w:rPr>
              <w:t>2021</w:t>
            </w:r>
            <w:r w:rsidR="00AD09EB">
              <w:rPr>
                <w:rFonts w:ascii="Bookman Old Style" w:hAnsi="Bookman Old Style"/>
              </w:rPr>
              <w:t>.</w:t>
            </w:r>
          </w:p>
          <w:p w:rsidR="004430F3" w:rsidRPr="003E2AEB" w:rsidRDefault="00C36490" w:rsidP="00933DDB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2)Zmiana pozwolenia na budowę  nr Decyzja nr 47/23 z dn.17.022023.</w:t>
            </w:r>
          </w:p>
        </w:tc>
      </w:tr>
    </w:tbl>
    <w:p w:rsidR="004430F3" w:rsidRPr="003E2AEB" w:rsidRDefault="004430F3" w:rsidP="001961FB">
      <w:pPr>
        <w:rPr>
          <w:rFonts w:asciiTheme="minorHAnsi" w:hAnsiTheme="minorHAnsi" w:cs="Calibri"/>
          <w:lang w:val="pl-PL"/>
        </w:rPr>
      </w:pPr>
    </w:p>
    <w:p w:rsidR="008B056B" w:rsidRPr="003E2AEB" w:rsidRDefault="008B056B" w:rsidP="001961FB">
      <w:pPr>
        <w:rPr>
          <w:rFonts w:asciiTheme="minorHAnsi" w:hAnsiTheme="minorHAnsi" w:cs="Calibri"/>
          <w:lang w:val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567"/>
        <w:gridCol w:w="2378"/>
        <w:gridCol w:w="315"/>
        <w:gridCol w:w="2659"/>
      </w:tblGrid>
      <w:tr w:rsidR="003E2AEB" w:rsidRPr="003E2AEB" w:rsidTr="007A0DD4">
        <w:tc>
          <w:tcPr>
            <w:tcW w:w="3369" w:type="dxa"/>
            <w:gridSpan w:val="2"/>
          </w:tcPr>
          <w:p w:rsidR="004430F3" w:rsidRPr="003E2AE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Planowany termin rozpoczęcia i zakończenia prac budowlanych</w:t>
            </w:r>
          </w:p>
        </w:tc>
        <w:tc>
          <w:tcPr>
            <w:tcW w:w="5919" w:type="dxa"/>
            <w:gridSpan w:val="4"/>
          </w:tcPr>
          <w:p w:rsidR="003A5555" w:rsidRPr="003E2AEB" w:rsidRDefault="003A5555" w:rsidP="00685E6A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Rozpoczęcie  - </w:t>
            </w:r>
            <w:r w:rsidR="00B853A3" w:rsidRPr="003E2AEB">
              <w:rPr>
                <w:rFonts w:asciiTheme="minorHAnsi" w:hAnsiTheme="minorHAnsi"/>
                <w:b/>
                <w:lang w:val="pl-PL"/>
              </w:rPr>
              <w:t xml:space="preserve">   </w:t>
            </w:r>
            <w:r w:rsidR="00933DDB">
              <w:rPr>
                <w:rFonts w:asciiTheme="minorHAnsi" w:hAnsiTheme="minorHAnsi"/>
                <w:lang w:val="pl-PL"/>
              </w:rPr>
              <w:t>1</w:t>
            </w:r>
            <w:r w:rsidR="00616214">
              <w:rPr>
                <w:rFonts w:asciiTheme="minorHAnsi" w:hAnsiTheme="minorHAnsi"/>
                <w:lang w:val="pl-PL"/>
              </w:rPr>
              <w:t>8.11.2021</w:t>
            </w:r>
            <w:r w:rsidR="00B853A3" w:rsidRPr="003E2AEB">
              <w:rPr>
                <w:rFonts w:asciiTheme="minorHAnsi" w:hAnsiTheme="minorHAnsi"/>
                <w:lang w:val="pl-PL"/>
              </w:rPr>
              <w:t xml:space="preserve"> r.</w:t>
            </w:r>
          </w:p>
          <w:p w:rsidR="004430F3" w:rsidRPr="003E2AEB" w:rsidRDefault="003A5555" w:rsidP="00897CA2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 xml:space="preserve">Zakończenie  - </w:t>
            </w:r>
            <w:r w:rsidR="00B853A3" w:rsidRPr="003E2AEB">
              <w:rPr>
                <w:rFonts w:asciiTheme="minorHAnsi" w:hAnsiTheme="minorHAnsi"/>
                <w:b/>
                <w:lang w:val="pl-PL"/>
              </w:rPr>
              <w:t xml:space="preserve">   </w:t>
            </w:r>
            <w:r w:rsidR="008D60AB">
              <w:rPr>
                <w:rFonts w:asciiTheme="minorHAnsi" w:hAnsiTheme="minorHAnsi"/>
                <w:lang w:val="pl-PL"/>
              </w:rPr>
              <w:t>1</w:t>
            </w:r>
            <w:bookmarkStart w:id="0" w:name="_GoBack"/>
            <w:bookmarkEnd w:id="0"/>
            <w:r w:rsidR="00B853A3" w:rsidRPr="003E2AEB">
              <w:rPr>
                <w:rFonts w:asciiTheme="minorHAnsi" w:hAnsiTheme="minorHAnsi"/>
                <w:lang w:val="pl-PL"/>
              </w:rPr>
              <w:t>.</w:t>
            </w:r>
            <w:r w:rsidR="00C70C82">
              <w:rPr>
                <w:rFonts w:asciiTheme="minorHAnsi" w:hAnsiTheme="minorHAnsi"/>
                <w:lang w:val="pl-PL"/>
              </w:rPr>
              <w:t>12</w:t>
            </w:r>
            <w:r w:rsidR="00456BD2">
              <w:rPr>
                <w:rFonts w:asciiTheme="minorHAnsi" w:hAnsiTheme="minorHAnsi"/>
                <w:lang w:val="pl-PL"/>
              </w:rPr>
              <w:t>.2024</w:t>
            </w:r>
            <w:r w:rsidR="00B853A3" w:rsidRPr="003E2AEB">
              <w:rPr>
                <w:rFonts w:asciiTheme="minorHAnsi" w:hAnsiTheme="minorHAnsi"/>
                <w:lang w:val="pl-PL"/>
              </w:rPr>
              <w:t xml:space="preserve"> r.</w:t>
            </w:r>
          </w:p>
        </w:tc>
      </w:tr>
      <w:tr w:rsidR="003E2AEB" w:rsidRPr="003E2AEB" w:rsidTr="007A0DD4">
        <w:tc>
          <w:tcPr>
            <w:tcW w:w="3369" w:type="dxa"/>
            <w:gridSpan w:val="2"/>
          </w:tcPr>
          <w:p w:rsidR="004430F3" w:rsidRPr="003E2AE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Termin, do którego nastąpi przeniesienie prawa własności nieruchomości</w:t>
            </w:r>
          </w:p>
        </w:tc>
        <w:tc>
          <w:tcPr>
            <w:tcW w:w="5919" w:type="dxa"/>
            <w:gridSpan w:val="4"/>
          </w:tcPr>
          <w:p w:rsidR="004430F3" w:rsidRPr="003E2AEB" w:rsidRDefault="008D60AB" w:rsidP="00897CA2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30</w:t>
            </w:r>
            <w:r w:rsidR="004923BD" w:rsidRPr="003E2AEB">
              <w:rPr>
                <w:rFonts w:asciiTheme="minorHAnsi" w:hAnsiTheme="minorHAnsi"/>
                <w:lang w:val="pl-PL"/>
              </w:rPr>
              <w:t>.</w:t>
            </w:r>
            <w:r w:rsidR="00C70C82">
              <w:rPr>
                <w:rFonts w:asciiTheme="minorHAnsi" w:hAnsiTheme="minorHAnsi"/>
                <w:lang w:val="pl-PL"/>
              </w:rPr>
              <w:t>12</w:t>
            </w:r>
            <w:r w:rsidR="008B056B" w:rsidRPr="003E2AEB">
              <w:rPr>
                <w:rFonts w:asciiTheme="minorHAnsi" w:hAnsiTheme="minorHAnsi"/>
                <w:lang w:val="pl-PL"/>
              </w:rPr>
              <w:t>.</w:t>
            </w:r>
            <w:r w:rsidR="0095315D">
              <w:rPr>
                <w:rFonts w:asciiTheme="minorHAnsi" w:hAnsiTheme="minorHAnsi"/>
                <w:lang w:val="pl-PL"/>
              </w:rPr>
              <w:t>2024</w:t>
            </w:r>
            <w:r w:rsidR="001A1B4B" w:rsidRPr="003E2AEB">
              <w:rPr>
                <w:rFonts w:asciiTheme="minorHAnsi" w:hAnsiTheme="minorHAnsi"/>
                <w:lang w:val="pl-PL"/>
              </w:rPr>
              <w:t xml:space="preserve"> r.</w:t>
            </w:r>
          </w:p>
        </w:tc>
      </w:tr>
      <w:tr w:rsidR="004430F3" w:rsidRPr="008B056B" w:rsidTr="007A0DD4">
        <w:trPr>
          <w:trHeight w:val="300"/>
        </w:trPr>
        <w:tc>
          <w:tcPr>
            <w:tcW w:w="3369" w:type="dxa"/>
            <w:gridSpan w:val="2"/>
            <w:vMerge w:val="restart"/>
          </w:tcPr>
          <w:p w:rsidR="004430F3" w:rsidRPr="008B056B" w:rsidRDefault="002E4E47" w:rsidP="00685E6A">
            <w:pPr>
              <w:spacing w:after="0" w:line="240" w:lineRule="auto"/>
              <w:rPr>
                <w:rFonts w:asciiTheme="minorHAnsi" w:hAnsiTheme="minorHAnsi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Opis przedsięwzięcia </w:t>
            </w:r>
            <w:r w:rsidR="003B3B1E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  <w:lang w:val="pl-PL"/>
              </w:rPr>
              <w:t>dew</w:t>
            </w:r>
            <w:r w:rsidR="004430F3" w:rsidRPr="008B056B">
              <w:rPr>
                <w:rFonts w:asciiTheme="minorHAnsi" w:hAnsiTheme="minorHAnsi"/>
                <w:lang w:val="pl-PL"/>
              </w:rPr>
              <w:t>elope</w:t>
            </w:r>
            <w:r w:rsidR="004430F3" w:rsidRPr="008B056B">
              <w:rPr>
                <w:rFonts w:asciiTheme="minorHAnsi" w:hAnsiTheme="minorHAnsi"/>
              </w:rPr>
              <w:t>rskiego</w:t>
            </w:r>
            <w:proofErr w:type="spellEnd"/>
          </w:p>
        </w:tc>
        <w:tc>
          <w:tcPr>
            <w:tcW w:w="29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Liczba</w:t>
            </w:r>
            <w:proofErr w:type="spellEnd"/>
            <w:r w:rsidR="003B3B1E">
              <w:rPr>
                <w:rFonts w:asciiTheme="minorHAnsi" w:hAnsiTheme="minorHAnsi"/>
              </w:rPr>
              <w:t xml:space="preserve"> </w:t>
            </w:r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budynków</w:t>
            </w:r>
            <w:proofErr w:type="spellEnd"/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4430F3" w:rsidRPr="008B056B" w:rsidRDefault="00C15B9E" w:rsidP="003B3B1E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Dwa budynki mieszkalne                              </w:t>
            </w:r>
            <w:r w:rsidR="003B3B1E" w:rsidRPr="003B3B1E">
              <w:rPr>
                <w:rFonts w:asciiTheme="minorHAnsi" w:hAnsiTheme="minorHAnsi"/>
                <w:b/>
                <w:lang w:val="pl-PL"/>
              </w:rPr>
              <w:t>I etap</w:t>
            </w:r>
            <w:r w:rsidR="003B3B1E">
              <w:rPr>
                <w:rFonts w:asciiTheme="minorHAnsi" w:hAnsiTheme="minorHAnsi"/>
                <w:lang w:val="pl-PL"/>
              </w:rPr>
              <w:t xml:space="preserve"> inwestycji  budynek 4 kondygnacje mieszkalne  + garaż podziemny                          </w:t>
            </w:r>
            <w:r w:rsidR="003B3B1E" w:rsidRPr="003B3B1E">
              <w:rPr>
                <w:rFonts w:asciiTheme="minorHAnsi" w:hAnsiTheme="minorHAnsi"/>
                <w:b/>
                <w:lang w:val="pl-PL"/>
              </w:rPr>
              <w:t>II etap</w:t>
            </w:r>
            <w:r w:rsidR="003B3B1E">
              <w:rPr>
                <w:rFonts w:asciiTheme="minorHAnsi" w:hAnsiTheme="minorHAnsi"/>
                <w:lang w:val="pl-PL"/>
              </w:rPr>
              <w:t xml:space="preserve"> inwestycji  budynek mieszkalny  3 kondygnacje mieszkalne + parter  garaże</w:t>
            </w:r>
            <w:r w:rsidR="00207857">
              <w:rPr>
                <w:rFonts w:asciiTheme="minorHAnsi" w:hAnsiTheme="minorHAnsi"/>
                <w:lang w:val="pl-PL"/>
              </w:rPr>
              <w:t xml:space="preserve"> termin realizacj</w:t>
            </w:r>
            <w:r w:rsidR="00C70C82">
              <w:rPr>
                <w:rFonts w:asciiTheme="minorHAnsi" w:hAnsiTheme="minorHAnsi"/>
                <w:lang w:val="pl-PL"/>
              </w:rPr>
              <w:t>i III Kwartał 2024 do 30.12 2026</w:t>
            </w:r>
            <w:r w:rsidR="00207857">
              <w:rPr>
                <w:rFonts w:asciiTheme="minorHAnsi" w:hAnsiTheme="minorHAnsi"/>
                <w:lang w:val="pl-PL"/>
              </w:rPr>
              <w:t xml:space="preserve"> r</w:t>
            </w:r>
          </w:p>
        </w:tc>
      </w:tr>
      <w:tr w:rsidR="004430F3" w:rsidRPr="00E31270" w:rsidTr="007A0DD4">
        <w:trPr>
          <w:trHeight w:val="765"/>
        </w:trPr>
        <w:tc>
          <w:tcPr>
            <w:tcW w:w="3369" w:type="dxa"/>
            <w:gridSpan w:val="2"/>
            <w:vMerge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30F3" w:rsidRPr="008B056B" w:rsidRDefault="00933DDB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Rozmieszczenie  </w:t>
            </w:r>
            <w:r w:rsidR="004430F3" w:rsidRPr="008B056B">
              <w:rPr>
                <w:rFonts w:asciiTheme="minorHAnsi" w:hAnsiTheme="minorHAnsi"/>
                <w:lang w:val="pl-PL"/>
              </w:rPr>
              <w:t xml:space="preserve">na </w:t>
            </w:r>
            <w:r w:rsidR="00F479FE" w:rsidRPr="008B056B">
              <w:rPr>
                <w:rFonts w:asciiTheme="minorHAnsi" w:hAnsiTheme="minorHAnsi"/>
                <w:lang w:val="pl-PL"/>
              </w:rPr>
              <w:t xml:space="preserve">nieruchomości </w:t>
            </w:r>
          </w:p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5C90" w:rsidRPr="008B056B" w:rsidRDefault="003A5555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Graficzne rozmieszc</w:t>
            </w:r>
            <w:r w:rsidR="000143E8" w:rsidRPr="008B056B">
              <w:rPr>
                <w:rFonts w:asciiTheme="minorHAnsi" w:hAnsiTheme="minorHAnsi"/>
                <w:lang w:val="pl-PL"/>
              </w:rPr>
              <w:t xml:space="preserve">zenie budynków w załączniku </w:t>
            </w:r>
            <w:r w:rsidR="00207857">
              <w:rPr>
                <w:rFonts w:asciiTheme="minorHAnsi" w:hAnsiTheme="minorHAnsi"/>
                <w:lang w:val="pl-PL"/>
              </w:rPr>
              <w:t>nr 3</w:t>
            </w:r>
          </w:p>
        </w:tc>
      </w:tr>
      <w:tr w:rsidR="004430F3" w:rsidRPr="00E31270" w:rsidTr="007A0DD4">
        <w:tc>
          <w:tcPr>
            <w:tcW w:w="3369" w:type="dxa"/>
            <w:gridSpan w:val="2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Sposób pomiaru powierzchni lokalu mieszkalnego lub domu jednorodzinnego</w:t>
            </w:r>
          </w:p>
        </w:tc>
        <w:tc>
          <w:tcPr>
            <w:tcW w:w="5919" w:type="dxa"/>
            <w:gridSpan w:val="4"/>
          </w:tcPr>
          <w:p w:rsidR="00F479FE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P</w:t>
            </w:r>
            <w:r w:rsidR="00F479FE" w:rsidRPr="008B056B">
              <w:rPr>
                <w:rFonts w:asciiTheme="minorHAnsi" w:hAnsiTheme="minorHAnsi"/>
                <w:lang w:val="pl-PL"/>
              </w:rPr>
              <w:t>omiar wg Polskiej Normy nr PN-ISO 9836 : 1997</w:t>
            </w: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</w:p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F479FE" w:rsidRPr="00E31270" w:rsidTr="007A0DD4">
        <w:trPr>
          <w:trHeight w:val="784"/>
        </w:trPr>
        <w:tc>
          <w:tcPr>
            <w:tcW w:w="3369" w:type="dxa"/>
            <w:gridSpan w:val="2"/>
          </w:tcPr>
          <w:p w:rsidR="00F479FE" w:rsidRPr="008B056B" w:rsidRDefault="00F479FE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Zamierzony sposób i procentowy udział źródeł finansowania przedsięwzięcia deweloperskiego </w:t>
            </w:r>
          </w:p>
        </w:tc>
        <w:tc>
          <w:tcPr>
            <w:tcW w:w="5919" w:type="dxa"/>
            <w:gridSpan w:val="4"/>
          </w:tcPr>
          <w:p w:rsidR="00F479FE" w:rsidRPr="008B056B" w:rsidRDefault="00F479FE" w:rsidP="009A773F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Środki własne </w:t>
            </w:r>
            <w:r w:rsidR="00A0777B">
              <w:rPr>
                <w:rFonts w:asciiTheme="minorHAnsi" w:hAnsiTheme="minorHAnsi"/>
                <w:lang w:val="pl-PL"/>
              </w:rPr>
              <w:t>dewelopera   26.45</w:t>
            </w:r>
            <w:r w:rsidR="003B3A33">
              <w:rPr>
                <w:rFonts w:asciiTheme="minorHAnsi" w:hAnsiTheme="minorHAnsi"/>
                <w:lang w:val="pl-PL"/>
              </w:rPr>
              <w:t xml:space="preserve"> </w:t>
            </w:r>
            <w:r w:rsidR="009A773F">
              <w:rPr>
                <w:rFonts w:asciiTheme="minorHAnsi" w:hAnsiTheme="minorHAnsi"/>
                <w:lang w:val="pl-PL"/>
              </w:rPr>
              <w:t xml:space="preserve">%  </w:t>
            </w:r>
          </w:p>
        </w:tc>
      </w:tr>
      <w:tr w:rsidR="00F479FE" w:rsidRPr="008B056B" w:rsidTr="007A0DD4">
        <w:trPr>
          <w:trHeight w:val="420"/>
        </w:trPr>
        <w:tc>
          <w:tcPr>
            <w:tcW w:w="3369" w:type="dxa"/>
            <w:gridSpan w:val="2"/>
          </w:tcPr>
          <w:p w:rsidR="00F479FE" w:rsidRPr="008B056B" w:rsidRDefault="00F479FE" w:rsidP="00685E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Środki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ochrony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nabywców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79FE" w:rsidRPr="008B056B" w:rsidRDefault="00F479FE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Bankowy rachunek powierniczy służ</w:t>
            </w:r>
            <w:r w:rsidR="00124DF1" w:rsidRPr="008B056B">
              <w:rPr>
                <w:rFonts w:asciiTheme="minorHAnsi" w:hAnsiTheme="minorHAnsi"/>
                <w:lang w:val="pl-PL"/>
              </w:rPr>
              <w:t>ący gromadzeniu środków nabywcy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F479FE" w:rsidRPr="008B056B" w:rsidRDefault="006B1C93" w:rsidP="00685E6A">
            <w:pPr>
              <w:spacing w:after="0" w:line="240" w:lineRule="auto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Rachunek Powierniczy otwarty</w:t>
            </w:r>
          </w:p>
          <w:p w:rsidR="00F479FE" w:rsidRPr="008B056B" w:rsidRDefault="00F479FE" w:rsidP="00685E6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430F3" w:rsidRPr="00E31270" w:rsidTr="007A0DD4">
        <w:tc>
          <w:tcPr>
            <w:tcW w:w="3369" w:type="dxa"/>
            <w:gridSpan w:val="2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Główne zasady funkcjonowania wybranego rodzaju zabezpieczenia środków nabywcy </w:t>
            </w:r>
          </w:p>
        </w:tc>
        <w:tc>
          <w:tcPr>
            <w:tcW w:w="5919" w:type="dxa"/>
            <w:gridSpan w:val="4"/>
          </w:tcPr>
          <w:p w:rsidR="006B1C93" w:rsidRDefault="006B1C93" w:rsidP="0093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Otwarty </w:t>
            </w:r>
            <w:r w:rsidR="00AC36B0" w:rsidRPr="008B056B">
              <w:rPr>
                <w:rFonts w:asciiTheme="minorHAnsi" w:hAnsiTheme="minorHAnsi"/>
                <w:lang w:val="pl-PL"/>
              </w:rPr>
              <w:t xml:space="preserve"> mieszkaniowy rachunek powierniczy będzie funkcjonował zgodnie z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="00AC36B0" w:rsidRPr="008B056B">
              <w:rPr>
                <w:rFonts w:asciiTheme="minorHAnsi" w:hAnsiTheme="minorHAnsi"/>
                <w:lang w:val="pl-PL"/>
              </w:rPr>
              <w:t>przepisami ustawy z dnia 16 września 2011 r. o ochronie praw nabywcy lokalu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="00AC36B0" w:rsidRPr="008B056B">
              <w:rPr>
                <w:rFonts w:asciiTheme="minorHAnsi" w:hAnsiTheme="minorHAnsi"/>
                <w:lang w:val="pl-PL"/>
              </w:rPr>
              <w:t>mieszkalnego lub domu jednorodzinnego - art. 10-14:</w:t>
            </w:r>
          </w:p>
          <w:p w:rsidR="00933DDB" w:rsidRPr="008B056B" w:rsidRDefault="00AC36B0" w:rsidP="0093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Bank wypłaci Deweloperow</w:t>
            </w:r>
            <w:r w:rsidR="00933DDB">
              <w:rPr>
                <w:rFonts w:asciiTheme="minorHAnsi" w:hAnsiTheme="minorHAnsi"/>
                <w:lang w:val="pl-PL"/>
              </w:rPr>
              <w:t xml:space="preserve">i środki zgromadzone na </w:t>
            </w:r>
            <w:r w:rsidR="00312656">
              <w:rPr>
                <w:rFonts w:asciiTheme="minorHAnsi" w:hAnsiTheme="minorHAnsi"/>
                <w:lang w:val="pl-PL"/>
              </w:rPr>
              <w:t xml:space="preserve">otwartym </w:t>
            </w:r>
            <w:r w:rsidRPr="008B056B">
              <w:rPr>
                <w:rFonts w:asciiTheme="minorHAnsi" w:hAnsiTheme="minorHAnsi"/>
                <w:lang w:val="pl-PL"/>
              </w:rPr>
              <w:t xml:space="preserve"> mieszkaniowym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rachunku </w:t>
            </w:r>
            <w:r w:rsidR="00933DDB">
              <w:rPr>
                <w:rFonts w:asciiTheme="minorHAnsi" w:hAnsiTheme="minorHAnsi"/>
                <w:lang w:val="pl-PL"/>
              </w:rPr>
              <w:t xml:space="preserve">powierniczym po stwierdzeniu  zakończenia </w:t>
            </w:r>
            <w:r w:rsidRPr="008B056B">
              <w:rPr>
                <w:rFonts w:asciiTheme="minorHAnsi" w:hAnsiTheme="minorHAnsi"/>
                <w:lang w:val="pl-PL"/>
              </w:rPr>
              <w:t>realizacji</w:t>
            </w:r>
            <w:r w:rsidR="00933DDB">
              <w:rPr>
                <w:rFonts w:asciiTheme="minorHAnsi" w:hAnsiTheme="minorHAnsi"/>
                <w:lang w:val="pl-PL"/>
              </w:rPr>
              <w:t xml:space="preserve"> </w:t>
            </w:r>
            <w:r w:rsidR="00933DDB" w:rsidRPr="008B056B">
              <w:rPr>
                <w:rFonts w:asciiTheme="minorHAnsi" w:hAnsiTheme="minorHAnsi"/>
                <w:lang w:val="pl-PL"/>
              </w:rPr>
              <w:t xml:space="preserve"> przedsięwzięcia deweloperskiego.</w:t>
            </w:r>
          </w:p>
          <w:p w:rsidR="00AC36B0" w:rsidRPr="008B056B" w:rsidRDefault="00AC36B0" w:rsidP="008B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Bank będzie dokonywał kontroli zakończenia każdego z etapów przedsięwzięcia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deweloperskiego określonego w harmonogramie przedsięwzięcia deweloperskiego,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na podstawie wpisu kierownika budowy w dzienniku budowy,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potwierdzonego przez wyznaczoną przez bank osobę posiadającą odpowiednie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uprawnienia budowlane.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W zakresie kontroli, o której mowa powyżej, bank uzyskuje prawo wglądu do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rachunków bankowych dewelopera oraz kontroli dokumentacji.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Koszty kontroli, o której mowa powyżej ponosi Deweloper.</w:t>
            </w:r>
          </w:p>
          <w:p w:rsidR="00AC36B0" w:rsidRPr="008B056B" w:rsidRDefault="00AC36B0" w:rsidP="00685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W przypadku odstąpienia od umowy deweloperskiej zgodnie z art. 29 Ustawy z dnia 16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września 2011 r. przez jedną ze stron, bank wypłaci nabywcy przypadające mu środki</w:t>
            </w:r>
            <w:r w:rsidR="008B056B">
              <w:rPr>
                <w:rFonts w:asciiTheme="minorHAnsi" w:hAnsiTheme="minorHAnsi"/>
                <w:lang w:val="pl-PL"/>
              </w:rPr>
              <w:t xml:space="preserve"> pozostałe na </w:t>
            </w:r>
            <w:r w:rsidRPr="008B056B">
              <w:rPr>
                <w:rFonts w:asciiTheme="minorHAnsi" w:hAnsiTheme="minorHAnsi"/>
                <w:lang w:val="pl-PL"/>
              </w:rPr>
              <w:lastRenderedPageBreak/>
              <w:t>mies</w:t>
            </w:r>
            <w:r w:rsidR="008B056B">
              <w:rPr>
                <w:rFonts w:asciiTheme="minorHAnsi" w:hAnsiTheme="minorHAnsi"/>
                <w:lang w:val="pl-PL"/>
              </w:rPr>
              <w:t xml:space="preserve">zkaniowym rachunku powierniczym </w:t>
            </w:r>
            <w:r w:rsidRPr="008B056B">
              <w:rPr>
                <w:rFonts w:asciiTheme="minorHAnsi" w:hAnsiTheme="minorHAnsi"/>
                <w:lang w:val="pl-PL"/>
              </w:rPr>
              <w:t>niezwłocznie po otrzymaniu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oświadczenia o odstąpieniu od umowy deweloperskiej.</w:t>
            </w:r>
          </w:p>
          <w:p w:rsidR="00AC36B0" w:rsidRPr="008B056B" w:rsidRDefault="00AC36B0" w:rsidP="00685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W przypadku rozwiązania umowy deweloperskiej, innego niż na podstawie art. 29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Ustawy z dnia 16 września 2011 r., strony przedstawią zgodne oświadczenia woli o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sposobie podziału środków pieniężnych zgromadzonych przez nabywcę na</w:t>
            </w:r>
          </w:p>
          <w:p w:rsidR="00AC36B0" w:rsidRPr="008B056B" w:rsidRDefault="00AC36B0" w:rsidP="00685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mieszkaniowym rachunku powierniczym.</w:t>
            </w:r>
          </w:p>
          <w:p w:rsidR="004430F3" w:rsidRDefault="00AC36B0" w:rsidP="008B0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Ban</w:t>
            </w:r>
            <w:r w:rsidR="008B056B">
              <w:rPr>
                <w:rFonts w:asciiTheme="minorHAnsi" w:hAnsiTheme="minorHAnsi"/>
                <w:lang w:val="pl-PL"/>
              </w:rPr>
              <w:t xml:space="preserve">k wypłaci środki zgromadzone na </w:t>
            </w:r>
            <w:r w:rsidRPr="008B056B">
              <w:rPr>
                <w:rFonts w:asciiTheme="minorHAnsi" w:hAnsiTheme="minorHAnsi"/>
                <w:lang w:val="pl-PL"/>
              </w:rPr>
              <w:t>mieszkaniowym rachunku powierniczym w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nominalnej wysokości niezwłocznie po otrzymaniu oświadczeń woli o sposobie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podziału środków pieniężnych zgromadzonych przez nabywcę na mieszkaniowym</w:t>
            </w:r>
            <w:r w:rsid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rachunku powierniczym.</w:t>
            </w:r>
          </w:p>
          <w:p w:rsidR="007B686A" w:rsidRDefault="007B686A" w:rsidP="007B68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Deweloper, w terminie 10 dni od dnia zawarcia umowy mieszkaniowego  rachunku powierniczego w trybie ,o którym mowa w art.10 ust.1,informuje nabywcę  na papierze lub innym trwałym nośniku  o dokonanej zmianie.</w:t>
            </w:r>
          </w:p>
          <w:p w:rsidR="00D741B1" w:rsidRPr="008B056B" w:rsidRDefault="00D741B1" w:rsidP="007B68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Nabywca może wstrzymać dokonywanie kolejnych wpłat na mieszkaniowy rachunek powierniczy  do czasu wykonania przez dewelopera obowiązku ,o którym mowa w ust.1.</w:t>
            </w:r>
          </w:p>
        </w:tc>
      </w:tr>
      <w:tr w:rsidR="004430F3" w:rsidRPr="00E31270" w:rsidTr="007A0DD4">
        <w:tc>
          <w:tcPr>
            <w:tcW w:w="3369" w:type="dxa"/>
            <w:gridSpan w:val="2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lastRenderedPageBreak/>
              <w:t>Nazwa instytucji zapewniającej bezpieczeństwo środków nabywcy</w:t>
            </w:r>
          </w:p>
        </w:tc>
        <w:tc>
          <w:tcPr>
            <w:tcW w:w="5919" w:type="dxa"/>
            <w:gridSpan w:val="4"/>
          </w:tcPr>
          <w:p w:rsidR="004430F3" w:rsidRPr="008B056B" w:rsidRDefault="00FE51DF" w:rsidP="00605EA9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BANK  SPÓŁDZIELCZY </w:t>
            </w:r>
            <w:r w:rsidR="00605EA9">
              <w:rPr>
                <w:rFonts w:asciiTheme="minorHAnsi" w:hAnsiTheme="minorHAnsi"/>
                <w:lang w:val="pl-PL"/>
              </w:rPr>
              <w:t xml:space="preserve"> </w:t>
            </w:r>
            <w:r w:rsidR="00EE4D73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 xml:space="preserve">W  </w:t>
            </w:r>
            <w:r w:rsidR="00A85B56">
              <w:rPr>
                <w:rFonts w:asciiTheme="minorHAnsi" w:hAnsiTheme="minorHAnsi"/>
                <w:lang w:val="pl-PL"/>
              </w:rPr>
              <w:t>Jastrzębiu Zdroju</w:t>
            </w:r>
          </w:p>
        </w:tc>
      </w:tr>
      <w:tr w:rsidR="004430F3" w:rsidRPr="00BF0001" w:rsidTr="007A0DD4">
        <w:tc>
          <w:tcPr>
            <w:tcW w:w="3369" w:type="dxa"/>
            <w:gridSpan w:val="2"/>
          </w:tcPr>
          <w:p w:rsidR="004430F3" w:rsidRPr="00855D8E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55D8E">
              <w:rPr>
                <w:rFonts w:asciiTheme="minorHAnsi" w:hAnsiTheme="minorHAnsi"/>
                <w:lang w:val="pl-PL"/>
              </w:rPr>
              <w:t>Harmonogram przedsięwzięcia deweloperskiego, w etapach</w:t>
            </w:r>
          </w:p>
        </w:tc>
        <w:tc>
          <w:tcPr>
            <w:tcW w:w="5919" w:type="dxa"/>
            <w:gridSpan w:val="4"/>
          </w:tcPr>
          <w:p w:rsidR="00C6442A" w:rsidRPr="00FB5370" w:rsidRDefault="00C70C82" w:rsidP="00C70C82">
            <w:pPr>
              <w:jc w:val="both"/>
              <w:rPr>
                <w:rFonts w:asciiTheme="minorHAnsi" w:hAnsiTheme="minorHAnsi"/>
                <w:color w:val="92D050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Budowa  I budynku zakończona ,oddany do użytkowania   .Decyzja  pozwolenia na użytkowanie nr 110/2024 z dn. 06.12.2024 .</w:t>
            </w:r>
          </w:p>
        </w:tc>
      </w:tr>
      <w:tr w:rsidR="004430F3" w:rsidRPr="00E31270" w:rsidTr="007A0DD4">
        <w:tc>
          <w:tcPr>
            <w:tcW w:w="3369" w:type="dxa"/>
            <w:gridSpan w:val="2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Dopuszczenie waloryzacji ceny oraz określenie zasad waloryzacji</w:t>
            </w:r>
          </w:p>
        </w:tc>
        <w:tc>
          <w:tcPr>
            <w:tcW w:w="5919" w:type="dxa"/>
            <w:gridSpan w:val="4"/>
          </w:tcPr>
          <w:p w:rsidR="006421DA" w:rsidRPr="008B056B" w:rsidRDefault="006421DA" w:rsidP="00C6442A">
            <w:pPr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1/ Cena</w:t>
            </w:r>
            <w:r w:rsidR="00B51F96" w:rsidRPr="008B056B">
              <w:rPr>
                <w:rFonts w:asciiTheme="minorHAnsi" w:hAnsiTheme="minorHAnsi"/>
                <w:lang w:val="pl-PL"/>
              </w:rPr>
              <w:t xml:space="preserve"> całkowita lokalu określona w   umowie</w:t>
            </w:r>
            <w:r w:rsidRPr="008B056B">
              <w:rPr>
                <w:rFonts w:asciiTheme="minorHAnsi" w:hAnsiTheme="minorHAnsi"/>
                <w:lang w:val="pl-PL"/>
              </w:rPr>
              <w:t xml:space="preserve"> może ulec zmianie (zmniejszeniu lub zwiększeniu) w zakresie proporcjonalnym do zmiany stawek podatku VAT.  </w:t>
            </w:r>
          </w:p>
          <w:p w:rsidR="006421DA" w:rsidRPr="008B056B" w:rsidRDefault="006421DA" w:rsidP="00685E6A">
            <w:pPr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W przypadku zmiany (zmniejszenia lub zwiększenia) </w:t>
            </w:r>
            <w:r w:rsidR="00B51F96" w:rsidRPr="008B056B">
              <w:rPr>
                <w:rFonts w:asciiTheme="minorHAnsi" w:hAnsiTheme="minorHAnsi"/>
                <w:lang w:val="pl-PL"/>
              </w:rPr>
              <w:t>Ceny całkowitej określonej w   umowie</w:t>
            </w:r>
            <w:r w:rsidRPr="008B056B">
              <w:rPr>
                <w:rFonts w:asciiTheme="minorHAnsi" w:hAnsiTheme="minorHAnsi"/>
                <w:lang w:val="pl-PL"/>
              </w:rPr>
              <w:t>, wynikającej ze zmiany stawek podatku VAT i nieskorzystania przez Nabywcę z prawa odstąpienia od umowy, Deweloper doręczy Nabywcy nowy harmonogram płatności, uwzględniający zmianę stawki podatku od towarów i usług (VAT).</w:t>
            </w:r>
          </w:p>
          <w:p w:rsidR="00A0777B" w:rsidRDefault="006421DA" w:rsidP="00D55DD4">
            <w:pPr>
              <w:pStyle w:val="NormalnyWeb"/>
              <w:shd w:val="clear" w:color="auto" w:fill="FDFDF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734E">
              <w:rPr>
                <w:rFonts w:asciiTheme="minorHAnsi" w:hAnsiTheme="minorHAnsi" w:cstheme="minorHAnsi"/>
                <w:sz w:val="22"/>
                <w:szCs w:val="22"/>
              </w:rPr>
              <w:t>2/ W przypadku wystąpienia różnicy w powierzchni</w:t>
            </w:r>
            <w:r w:rsidR="00B51F96"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użytkowej Lokalu – plu</w:t>
            </w:r>
            <w:r w:rsidR="00376A32" w:rsidRPr="00E5734E">
              <w:rPr>
                <w:rFonts w:asciiTheme="minorHAnsi" w:hAnsiTheme="minorHAnsi" w:cstheme="minorHAnsi"/>
                <w:sz w:val="22"/>
                <w:szCs w:val="22"/>
              </w:rPr>
              <w:t>s/minus 2% (dwa</w:t>
            </w:r>
            <w:r w:rsidR="00B51F96"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procent) – międz</w:t>
            </w:r>
            <w:r w:rsidR="00376A32"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y powierzchnią wskazaną w umowie. </w:t>
            </w:r>
            <w:r w:rsidRPr="00E5734E">
              <w:rPr>
                <w:rFonts w:asciiTheme="minorHAnsi" w:hAnsiTheme="minorHAnsi" w:cstheme="minorHAnsi"/>
                <w:sz w:val="22"/>
                <w:szCs w:val="22"/>
              </w:rPr>
              <w:t>Cena za Lokal  ulegnie odpowiedniemu zmniejszeniu</w:t>
            </w:r>
            <w:r w:rsidR="00376A32"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lub powiększeniu </w:t>
            </w:r>
            <w:r w:rsidR="00954566"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o kwotę wynikającą </w:t>
            </w:r>
            <w:r w:rsidRPr="00E5734E">
              <w:rPr>
                <w:rFonts w:asciiTheme="minorHAnsi" w:hAnsiTheme="minorHAnsi" w:cstheme="minorHAnsi"/>
                <w:sz w:val="22"/>
                <w:szCs w:val="22"/>
              </w:rPr>
              <w:t>z przemnożenia liczby metrów</w:t>
            </w:r>
            <w:r w:rsidR="00954566" w:rsidRPr="00E5734E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4566" w:rsidRPr="00E573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777B" w:rsidRDefault="00954566" w:rsidP="00D55DD4">
            <w:pPr>
              <w:pStyle w:val="NormalnyWeb"/>
              <w:shd w:val="clear" w:color="auto" w:fill="FDFDFD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E5734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</w:t>
            </w:r>
            <w:r w:rsidRPr="00E5734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430F3" w:rsidRPr="00954566" w:rsidRDefault="004430F3" w:rsidP="00685E6A">
            <w:pPr>
              <w:ind w:firstLine="708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954566" w:rsidRPr="008B056B" w:rsidRDefault="00954566" w:rsidP="00685E6A">
            <w:pPr>
              <w:ind w:firstLine="708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4430F3" w:rsidRPr="00E31270" w:rsidTr="00685E6A">
        <w:tc>
          <w:tcPr>
            <w:tcW w:w="9288" w:type="dxa"/>
            <w:gridSpan w:val="6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8B056B">
              <w:rPr>
                <w:rFonts w:asciiTheme="minorHAnsi" w:hAnsiTheme="minorHAnsi"/>
                <w:b/>
                <w:lang w:val="pl-PL"/>
              </w:rPr>
              <w:t>WARUNKI ODSTĄPIENIA OD UMOWY DEWELOPERSKIEJ</w:t>
            </w:r>
          </w:p>
        </w:tc>
      </w:tr>
      <w:tr w:rsidR="004430F3" w:rsidRPr="00E31270" w:rsidTr="007A0DD4">
        <w:tc>
          <w:tcPr>
            <w:tcW w:w="3369" w:type="dxa"/>
            <w:gridSpan w:val="2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lastRenderedPageBreak/>
              <w:t xml:space="preserve">Należy opisać na jakich warunkach można odstąpić od umowy deweloperskiej </w:t>
            </w:r>
          </w:p>
        </w:tc>
        <w:tc>
          <w:tcPr>
            <w:tcW w:w="5919" w:type="dxa"/>
            <w:gridSpan w:val="4"/>
          </w:tcPr>
          <w:p w:rsidR="006421DA" w:rsidRPr="008B056B" w:rsidRDefault="004430F3" w:rsidP="00685E6A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>Nabywca ma prawo odstąpić od  umowy:</w:t>
            </w:r>
          </w:p>
          <w:p w:rsidR="006421DA" w:rsidRPr="008B056B" w:rsidRDefault="006421DA" w:rsidP="00685E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60" w:lineRule="exact"/>
              <w:ind w:left="84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 xml:space="preserve">  jeżeli niniejsza umowa nie zawiera elementów, o których mowa w art. 22 ustawy z </w:t>
            </w:r>
            <w:r w:rsidRPr="008B056B">
              <w:rPr>
                <w:rFonts w:asciiTheme="minorHAnsi" w:hAnsiTheme="minorHAnsi"/>
                <w:lang w:val="pl-PL"/>
              </w:rPr>
              <w:t>ustawy z dnia 16 września 2011 roku o ochronie praw nabywcy lokalu mieszkalnego lub domu jednorodzinnego (Dz.U. Nr 232, poz. 1377)</w:t>
            </w:r>
          </w:p>
          <w:p w:rsidR="006421DA" w:rsidRPr="008B056B" w:rsidRDefault="006421DA" w:rsidP="00685E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60" w:lineRule="exact"/>
              <w:ind w:left="84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 xml:space="preserve">  jeżeli informacje zawarte w niniejszej umowie nie są zgodne z informacjami zawartymi w prospekcie informacyjnym lub w załącznikach, za wyjątkiem zmian, o których mowa w art. 22 ust. 2 cytowanej wyżej ustawy;</w:t>
            </w:r>
          </w:p>
          <w:p w:rsidR="006421DA" w:rsidRPr="008B056B" w:rsidRDefault="006421DA" w:rsidP="00685E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60" w:lineRule="exact"/>
              <w:ind w:left="84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 xml:space="preserve">  jeżeli Deweloper nie doręczył zgodnie z art. 18 i art. 19 cytowanej ustawy prospektu informacyjnego wraz z załącznikami;</w:t>
            </w:r>
          </w:p>
          <w:p w:rsidR="006421DA" w:rsidRPr="008B056B" w:rsidRDefault="0051050C" w:rsidP="005105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60" w:lineRule="exact"/>
              <w:ind w:left="840"/>
              <w:rPr>
                <w:rFonts w:asciiTheme="minorHAnsi" w:hAnsiTheme="minorHAnsi"/>
                <w:bCs/>
                <w:lang w:val="pl-PL"/>
              </w:rPr>
            </w:pPr>
            <w:r>
              <w:rPr>
                <w:rFonts w:asciiTheme="minorHAnsi" w:hAnsiTheme="minorHAnsi"/>
                <w:bCs/>
                <w:lang w:val="pl-PL"/>
              </w:rPr>
              <w:t xml:space="preserve">  Jeżeli informacje 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>zawarte w prospekcie informacyjnym lub w załącznikach, na podstawie których zawarto niniejszą umowę, są niezgodne ze stanem faktycznym i prawnym w dniu podpisania tej umowy;</w:t>
            </w:r>
          </w:p>
          <w:p w:rsidR="006421DA" w:rsidRPr="008B056B" w:rsidRDefault="006421DA" w:rsidP="00685E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60" w:lineRule="exact"/>
              <w:ind w:left="84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 xml:space="preserve">  jeżeli prospekt informacyjny, na podstawie którego zawarto umowę deweloperską, nie zawiera informacji określonych we wzorze prospektu informacyjnego stanowiącego załącznik do cytowanej ustawy;</w:t>
            </w:r>
          </w:p>
          <w:p w:rsidR="006421DA" w:rsidRPr="008B056B" w:rsidRDefault="006421DA" w:rsidP="00685E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60" w:lineRule="exact"/>
              <w:ind w:left="84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 xml:space="preserve">  w przypadku nie</w:t>
            </w:r>
            <w:r w:rsidR="00DD524E">
              <w:rPr>
                <w:rFonts w:asciiTheme="minorHAnsi" w:hAnsiTheme="minorHAnsi"/>
                <w:bCs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bCs/>
                <w:lang w:val="pl-PL"/>
              </w:rPr>
              <w:t>przeniesienia na Nabywcę prawa odrębnej własności Lokalu mieszkalnego, w terminie określonym w tej umowie.</w:t>
            </w:r>
          </w:p>
          <w:p w:rsidR="006421DA" w:rsidRPr="008B056B" w:rsidRDefault="006421DA" w:rsidP="00685E6A">
            <w:pPr>
              <w:ind w:firstLine="708"/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7)</w:t>
            </w:r>
            <w:r w:rsidRPr="008B056B">
              <w:rPr>
                <w:rFonts w:asciiTheme="minorHAnsi" w:hAnsiTheme="minorHAnsi"/>
                <w:bCs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w przypadku wystąpienia różnicy w powierzchni użytkowej Lo</w:t>
            </w:r>
            <w:r w:rsidR="00376A32" w:rsidRPr="008B056B">
              <w:rPr>
                <w:rFonts w:asciiTheme="minorHAnsi" w:hAnsiTheme="minorHAnsi"/>
                <w:lang w:val="pl-PL"/>
              </w:rPr>
              <w:t>kalu – większej niż plus/minus 2% (dwa</w:t>
            </w:r>
            <w:r w:rsidRPr="008B056B">
              <w:rPr>
                <w:rFonts w:asciiTheme="minorHAnsi" w:hAnsiTheme="minorHAnsi"/>
                <w:lang w:val="pl-PL"/>
              </w:rPr>
              <w:t xml:space="preserve"> procent) – mi</w:t>
            </w:r>
            <w:r w:rsidR="00376A32" w:rsidRPr="008B056B">
              <w:rPr>
                <w:rFonts w:asciiTheme="minorHAnsi" w:hAnsiTheme="minorHAnsi"/>
                <w:lang w:val="pl-PL"/>
              </w:rPr>
              <w:t>ędzy powierzchnią wskazaną w umowie</w:t>
            </w:r>
            <w:r w:rsidRPr="008B056B">
              <w:rPr>
                <w:rFonts w:asciiTheme="minorHAnsi" w:hAnsiTheme="minorHAnsi"/>
                <w:lang w:val="pl-PL"/>
              </w:rPr>
              <w:t xml:space="preserve">, wynikającą z dokumentacji projektowej, a powierzchnią wynikającą z inwentaryzacji powykonawczej, Nabywca będzie uprawniony do odstąpienia od niniejszej umowy </w:t>
            </w:r>
            <w:r w:rsidRPr="008B056B">
              <w:rPr>
                <w:rFonts w:asciiTheme="minorHAnsi" w:hAnsiTheme="minorHAnsi"/>
                <w:bCs/>
                <w:lang w:val="pl-PL"/>
              </w:rPr>
              <w:t>w terminie 30 dni od dnia w którym Deweloper poinformował Nabywcę o powierzchni Lokalu wynikającej z inwentaryzacji powykonawczej</w:t>
            </w:r>
            <w:r w:rsidRPr="008B056B">
              <w:rPr>
                <w:rFonts w:asciiTheme="minorHAnsi" w:hAnsiTheme="minorHAnsi"/>
                <w:lang w:val="pl-PL"/>
              </w:rPr>
              <w:t xml:space="preserve">. </w:t>
            </w:r>
          </w:p>
          <w:p w:rsidR="006421DA" w:rsidRDefault="006421DA" w:rsidP="00317D9D">
            <w:pPr>
              <w:ind w:firstLine="708"/>
              <w:jc w:val="both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 xml:space="preserve">8)  </w:t>
            </w:r>
            <w:r w:rsidRPr="008B056B">
              <w:rPr>
                <w:rFonts w:asciiTheme="minorHAnsi" w:hAnsiTheme="minorHAnsi"/>
                <w:lang w:val="pl-PL"/>
              </w:rPr>
              <w:t>w przypadku podwyższenia stawki podatku VAT powyżej 8% (osiem procent)  mającej wpływ na wysokość  Ceny Lokalu mieszkalnego, Nabywca będzie uprawniony do odstąpienia od niniejszej umowy w terminie 30 (trzydziestu) dni licząc od dnia otrzymania od Dewelopera zawiadomienia o dokonaniu zmiany z powyższej przyczyny  Ceny za Lokal mieszkalny</w:t>
            </w:r>
          </w:p>
          <w:p w:rsidR="006421DA" w:rsidRPr="008B056B" w:rsidRDefault="006421DA" w:rsidP="00F0460E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>W przypadkach, o których mowa w  pkt 1-</w:t>
            </w:r>
            <w:r w:rsidR="00555EEE">
              <w:rPr>
                <w:rFonts w:asciiTheme="minorHAnsi" w:hAnsiTheme="minorHAnsi"/>
                <w:bCs/>
                <w:lang w:val="pl-PL"/>
              </w:rPr>
              <w:t>5</w:t>
            </w:r>
            <w:r w:rsidRPr="008B056B">
              <w:rPr>
                <w:rFonts w:asciiTheme="minorHAnsi" w:hAnsiTheme="minorHAnsi"/>
                <w:bCs/>
                <w:lang w:val="pl-PL"/>
              </w:rPr>
              <w:t>, Nabywca ma prawo odstąpienia od  umowy w terminie 30 dni od dnia jej zawarcia.</w:t>
            </w:r>
          </w:p>
          <w:p w:rsidR="00555EEE" w:rsidRDefault="006421DA" w:rsidP="00F0460E">
            <w:p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lastRenderedPageBreak/>
              <w:t xml:space="preserve">W przypadku, o którym mowa w  punkcie 6 tego paragrafu, przed skorzystaniem z prawa do odstąpienia od umowy Nabywca wyznacza Deweloperowi 120-dniowy termin na zawarcie </w:t>
            </w:r>
            <w:r w:rsidRPr="008B056B">
              <w:rPr>
                <w:rFonts w:asciiTheme="minorHAnsi" w:hAnsiTheme="minorHAnsi"/>
                <w:lang w:val="pl-PL"/>
              </w:rPr>
              <w:t>umowy ustanowienia  odrębnej własności Lokalu mieszkalnego i jego sprzedaży</w:t>
            </w:r>
            <w:r w:rsidRPr="008B056B">
              <w:rPr>
                <w:rFonts w:asciiTheme="minorHAnsi" w:hAnsiTheme="minorHAnsi"/>
                <w:bCs/>
                <w:lang w:val="pl-PL"/>
              </w:rPr>
              <w:t>, a w razie bezskutecznego upływu wyznaczonego terminu będzie uprawniony do odstąpienia od  umowy.</w:t>
            </w:r>
          </w:p>
          <w:p w:rsidR="00D741B1" w:rsidRDefault="00D741B1" w:rsidP="00F0460E">
            <w:pPr>
              <w:jc w:val="both"/>
              <w:rPr>
                <w:rFonts w:asciiTheme="minorHAnsi" w:hAnsiTheme="minorHAnsi"/>
                <w:bCs/>
                <w:lang w:val="pl-PL"/>
              </w:rPr>
            </w:pPr>
            <w:r>
              <w:rPr>
                <w:rFonts w:asciiTheme="minorHAnsi" w:hAnsiTheme="minorHAnsi"/>
                <w:bCs/>
                <w:lang w:val="pl-PL"/>
              </w:rPr>
              <w:t>W przypadku gdy deweloper nie zawrze umowy mieszkaniowego rachunku powierniczego z innym bankiem w trybie i terminie ,o którym mowa w art.25 ust.1 pkt 1 lub 2.</w:t>
            </w:r>
          </w:p>
          <w:p w:rsidR="00D741B1" w:rsidRPr="008B056B" w:rsidRDefault="00D741B1" w:rsidP="00F0460E">
            <w:pPr>
              <w:jc w:val="both"/>
              <w:rPr>
                <w:rFonts w:asciiTheme="minorHAnsi" w:hAnsiTheme="minorHAnsi"/>
                <w:bCs/>
                <w:lang w:val="pl-PL"/>
              </w:rPr>
            </w:pPr>
            <w:r>
              <w:rPr>
                <w:rFonts w:asciiTheme="minorHAnsi" w:hAnsiTheme="minorHAnsi"/>
                <w:bCs/>
                <w:lang w:val="pl-PL"/>
              </w:rPr>
              <w:t>W przypadku niewykonania przez dewelopera obowiązku ,o którym mowa w art.12 ust.2 w terminie określonym w tym przepisie.</w:t>
            </w:r>
          </w:p>
          <w:p w:rsidR="006421DA" w:rsidRPr="008B056B" w:rsidRDefault="006421DA" w:rsidP="00685E6A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8B056B">
              <w:rPr>
                <w:rFonts w:asciiTheme="minorHAnsi" w:hAnsiTheme="minorHAnsi"/>
                <w:bCs/>
                <w:lang w:val="pl-PL"/>
              </w:rPr>
              <w:t>Deweloper ma prawo odstąpić od niniejszej umowy:</w:t>
            </w:r>
          </w:p>
          <w:p w:rsidR="006421DA" w:rsidRPr="008B056B" w:rsidRDefault="00F0460E" w:rsidP="00685E6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/>
                <w:bCs/>
                <w:lang w:val="pl-PL"/>
              </w:rPr>
            </w:pPr>
            <w:r>
              <w:rPr>
                <w:rFonts w:asciiTheme="minorHAnsi" w:hAnsiTheme="minorHAnsi"/>
                <w:bCs/>
                <w:lang w:val="pl-PL"/>
              </w:rPr>
              <w:t xml:space="preserve">  W 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>przypadku niespełnienia przez Nabywcę świadczeń pieniężnych w terminach lub wys</w:t>
            </w:r>
            <w:r w:rsidR="000143E8" w:rsidRPr="008B056B">
              <w:rPr>
                <w:rFonts w:asciiTheme="minorHAnsi" w:hAnsiTheme="minorHAnsi"/>
                <w:bCs/>
                <w:lang w:val="pl-PL"/>
              </w:rPr>
              <w:t>okościach określonych w  umowie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>, mimo wezwania Nabywcy w formie pisemnej do uiszczenia zaległych kwot w terminie 30 dni od dnia doręczenia wezwania, chyba że niespełnienie przez Nabywcę świadczenia pieniężnego jest spowodowane działaniem siły wyższej.</w:t>
            </w:r>
          </w:p>
          <w:p w:rsidR="004430F3" w:rsidRPr="008B056B" w:rsidRDefault="00F0460E" w:rsidP="00685E6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/>
                <w:bCs/>
                <w:lang w:val="pl-PL"/>
              </w:rPr>
            </w:pPr>
            <w:r>
              <w:rPr>
                <w:rFonts w:asciiTheme="minorHAnsi" w:hAnsiTheme="minorHAnsi"/>
                <w:bCs/>
                <w:lang w:val="pl-PL"/>
              </w:rPr>
              <w:t xml:space="preserve"> W 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 xml:space="preserve"> przypadku niestawienia się Nabywcy do odbioru Lokalu mieszkalnego lub podpisania aktu notarialnego </w:t>
            </w:r>
            <w:r w:rsidR="006421DA" w:rsidRPr="008B056B">
              <w:rPr>
                <w:rFonts w:asciiTheme="minorHAnsi" w:hAnsiTheme="minorHAnsi"/>
                <w:lang w:val="pl-PL"/>
              </w:rPr>
              <w:t>umowy ustanowienia odrębnej własności Lokalu mieszkalnego i jego sprzedaży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>, pomimo dwukrotnego doręczenia wezwania w formie pisemnej</w:t>
            </w:r>
            <w:r w:rsidR="00DD524E">
              <w:rPr>
                <w:rFonts w:asciiTheme="minorHAnsi" w:hAnsiTheme="minorHAnsi"/>
                <w:bCs/>
                <w:lang w:val="pl-PL"/>
              </w:rPr>
              <w:t xml:space="preserve"> </w:t>
            </w:r>
            <w:r w:rsidR="006421DA" w:rsidRPr="008B056B">
              <w:rPr>
                <w:rFonts w:asciiTheme="minorHAnsi" w:hAnsiTheme="minorHAnsi"/>
                <w:bCs/>
                <w:lang w:val="pl-PL"/>
              </w:rPr>
              <w:t xml:space="preserve"> w odstępie co najmniej 60 dni, chyba że niestawienie się Nabywcy jest spowodowane działaniem siły wyższej.</w:t>
            </w:r>
            <w:r w:rsidR="004430F3" w:rsidRPr="008B056B">
              <w:rPr>
                <w:rFonts w:asciiTheme="minorHAnsi" w:hAnsiTheme="minorHAnsi"/>
                <w:lang w:val="pl-PL"/>
              </w:rPr>
              <w:t xml:space="preserve">    </w:t>
            </w:r>
          </w:p>
        </w:tc>
      </w:tr>
      <w:tr w:rsidR="004430F3" w:rsidRPr="00E31270" w:rsidTr="00685E6A">
        <w:trPr>
          <w:trHeight w:val="2121"/>
        </w:trPr>
        <w:tc>
          <w:tcPr>
            <w:tcW w:w="9288" w:type="dxa"/>
            <w:gridSpan w:val="6"/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lastRenderedPageBreak/>
              <w:t xml:space="preserve">W biurze sprzedaży inwestycji  </w:t>
            </w:r>
            <w:r w:rsidR="00732C78" w:rsidRPr="008B056B">
              <w:rPr>
                <w:rFonts w:asciiTheme="minorHAnsi" w:hAnsiTheme="minorHAnsi"/>
                <w:lang w:val="pl-PL"/>
              </w:rPr>
              <w:t xml:space="preserve">Sosnowiec ul. </w:t>
            </w:r>
            <w:proofErr w:type="spellStart"/>
            <w:r w:rsidR="00732C78" w:rsidRPr="008B056B">
              <w:rPr>
                <w:rFonts w:asciiTheme="minorHAnsi" w:hAnsiTheme="minorHAnsi"/>
                <w:lang w:val="pl-PL"/>
              </w:rPr>
              <w:t>Gen.Wł.Andersa</w:t>
            </w:r>
            <w:proofErr w:type="spellEnd"/>
            <w:r w:rsidR="00732C78" w:rsidRPr="008B056B">
              <w:rPr>
                <w:rFonts w:asciiTheme="minorHAnsi" w:hAnsiTheme="minorHAnsi"/>
                <w:lang w:val="pl-PL"/>
              </w:rPr>
              <w:t xml:space="preserve"> 15/308</w:t>
            </w:r>
            <w:r w:rsidRPr="008B056B">
              <w:rPr>
                <w:rFonts w:asciiTheme="minorHAnsi" w:hAnsiTheme="minorHAnsi"/>
                <w:lang w:val="pl-PL"/>
              </w:rPr>
              <w:t xml:space="preserve"> jest możliwość zapoznania się przez osobę zainteresowaną zawarciem umowy deweloperskiej z:</w:t>
            </w:r>
          </w:p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1) aktualnym stanem księgi wieczystej prowadzonej dla nieruchomości</w:t>
            </w:r>
          </w:p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2) kopią aktualnego odpisu z Krajowego Rejestru Sądowego</w:t>
            </w:r>
          </w:p>
          <w:p w:rsidR="004430F3" w:rsidRPr="008B056B" w:rsidRDefault="0074401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3) kopią pozwolenia na budowę</w:t>
            </w:r>
          </w:p>
          <w:p w:rsidR="004430F3" w:rsidRDefault="00732C78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227BBD">
              <w:rPr>
                <w:rFonts w:asciiTheme="minorHAnsi" w:hAnsiTheme="minorHAnsi"/>
                <w:lang w:val="pl-PL"/>
              </w:rPr>
              <w:t>4</w:t>
            </w:r>
            <w:r w:rsidR="004430F3" w:rsidRPr="00227BBD">
              <w:rPr>
                <w:rFonts w:asciiTheme="minorHAnsi" w:hAnsiTheme="minorHAnsi"/>
                <w:lang w:val="pl-PL"/>
              </w:rPr>
              <w:t>) projektem architektoniczno-budowlanym</w:t>
            </w:r>
            <w:r w:rsidR="001B5871" w:rsidRPr="00227BBD">
              <w:rPr>
                <w:rFonts w:asciiTheme="minorHAnsi" w:hAnsiTheme="minorHAnsi"/>
                <w:lang w:val="pl-PL"/>
              </w:rPr>
              <w:t xml:space="preserve"> </w:t>
            </w:r>
            <w:r w:rsidR="00AD6B9B">
              <w:rPr>
                <w:rFonts w:asciiTheme="minorHAnsi" w:hAnsiTheme="minorHAnsi"/>
                <w:lang w:val="pl-PL"/>
              </w:rPr>
              <w:t>,</w:t>
            </w:r>
          </w:p>
          <w:p w:rsidR="00922099" w:rsidRPr="00922099" w:rsidRDefault="00922099" w:rsidP="00922099">
            <w:pPr>
              <w:rPr>
                <w:rFonts w:ascii="Calibri" w:hAnsi="Calibri"/>
                <w:color w:val="92D050"/>
                <w:lang w:val="pl-PL"/>
              </w:rPr>
            </w:pPr>
            <w:r>
              <w:rPr>
                <w:rFonts w:ascii="Calibri" w:hAnsi="Calibri"/>
                <w:lang w:val="pl-PL"/>
              </w:rPr>
              <w:t>5</w:t>
            </w:r>
            <w:r w:rsidRPr="003E2AEB">
              <w:rPr>
                <w:rFonts w:ascii="Calibri" w:hAnsi="Calibri"/>
                <w:lang w:val="pl-PL"/>
              </w:rPr>
              <w:t>) sprawozdaniem finansowym dewelopera za ostatnie dwa lata, a w przypadku realizacji</w:t>
            </w:r>
            <w:r w:rsidR="00897CA2" w:rsidRPr="003E2AEB">
              <w:rPr>
                <w:rFonts w:ascii="Calibri" w:hAnsi="Calibri"/>
                <w:lang w:val="pl-PL"/>
              </w:rPr>
              <w:t xml:space="preserve"> </w:t>
            </w:r>
            <w:r w:rsidRPr="003E2AEB">
              <w:rPr>
                <w:rFonts w:ascii="Calibri" w:hAnsi="Calibri"/>
                <w:lang w:val="pl-PL"/>
              </w:rPr>
              <w:t>inwestycji przez spółkę celową – s</w:t>
            </w:r>
            <w:r w:rsidR="003E03F5" w:rsidRPr="003E2AEB">
              <w:rPr>
                <w:rFonts w:ascii="Calibri" w:hAnsi="Calibri"/>
                <w:lang w:val="pl-PL"/>
              </w:rPr>
              <w:t xml:space="preserve">prawozdaniem spółki dominującej </w:t>
            </w:r>
          </w:p>
          <w:p w:rsidR="00AD6B9B" w:rsidRPr="00227BBD" w:rsidRDefault="00AD6B9B" w:rsidP="00922099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4430F3" w:rsidRPr="00AD6B9B" w:rsidTr="00F0460E">
        <w:trPr>
          <w:trHeight w:val="1389"/>
        </w:trPr>
        <w:tc>
          <w:tcPr>
            <w:tcW w:w="9288" w:type="dxa"/>
            <w:gridSpan w:val="6"/>
            <w:tcBorders>
              <w:left w:val="nil"/>
              <w:right w:val="nil"/>
            </w:tcBorders>
          </w:tcPr>
          <w:p w:rsidR="00317D9D" w:rsidRPr="00227BBD" w:rsidRDefault="00317D9D" w:rsidP="00685E6A">
            <w:pPr>
              <w:tabs>
                <w:tab w:val="left" w:pos="4785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  <w:p w:rsidR="00F24B9F" w:rsidRPr="00AD6B9B" w:rsidRDefault="00317D9D" w:rsidP="00685E6A">
            <w:pPr>
              <w:tabs>
                <w:tab w:val="left" w:pos="4785"/>
              </w:tabs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AD6B9B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</w:t>
            </w:r>
            <w:r w:rsidR="004430F3" w:rsidRPr="00AD6B9B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ZĘŚĆ INDYWIDUALNA </w:t>
            </w:r>
          </w:p>
          <w:p w:rsidR="00AC3B25" w:rsidRPr="00AD6B9B" w:rsidRDefault="00AC3B25" w:rsidP="00685E6A">
            <w:pPr>
              <w:tabs>
                <w:tab w:val="left" w:pos="4785"/>
              </w:tabs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4430F3" w:rsidRPr="00AD6B9B" w:rsidTr="00685E6A">
        <w:tc>
          <w:tcPr>
            <w:tcW w:w="3936" w:type="dxa"/>
            <w:gridSpan w:val="3"/>
            <w:tcBorders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Cena m</w:t>
            </w:r>
            <w:r w:rsidRPr="008B056B">
              <w:rPr>
                <w:rFonts w:asciiTheme="minorHAnsi" w:hAnsiTheme="minorHAnsi" w:cs="Calibri"/>
                <w:lang w:val="pl-PL"/>
              </w:rPr>
              <w:t>²</w:t>
            </w:r>
            <w:r w:rsidRPr="008B056B">
              <w:rPr>
                <w:rFonts w:asciiTheme="minorHAnsi" w:hAnsiTheme="minorHAnsi"/>
                <w:lang w:val="pl-PL"/>
              </w:rPr>
              <w:t xml:space="preserve">  powierzchni </w:t>
            </w:r>
            <w:r w:rsidR="00C70C82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lokalu </w:t>
            </w:r>
            <w:r w:rsidRPr="008B056B">
              <w:rPr>
                <w:rFonts w:asciiTheme="minorHAnsi" w:hAnsiTheme="minorHAnsi"/>
                <w:lang w:val="pl-PL"/>
              </w:rPr>
              <w:lastRenderedPageBreak/>
              <w:t>miesz</w:t>
            </w:r>
            <w:r w:rsidR="00FC2FA4" w:rsidRPr="008B056B">
              <w:rPr>
                <w:rFonts w:asciiTheme="minorHAnsi" w:hAnsiTheme="minorHAnsi"/>
                <w:lang w:val="pl-PL"/>
              </w:rPr>
              <w:t xml:space="preserve">kalnego 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4430F3" w:rsidRPr="008B056B" w:rsidRDefault="00C70C82" w:rsidP="00685E6A">
            <w:pPr>
              <w:spacing w:after="0" w:line="240" w:lineRule="auto"/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lastRenderedPageBreak/>
              <w:t>8000 zł/m2</w:t>
            </w:r>
          </w:p>
          <w:p w:rsidR="008604BD" w:rsidRPr="008B056B" w:rsidRDefault="00C70C82" w:rsidP="00717D93">
            <w:pPr>
              <w:spacing w:after="0" w:line="240" w:lineRule="auto"/>
              <w:rPr>
                <w:rFonts w:asciiTheme="minorHAnsi" w:hAnsiTheme="minorHAnsi"/>
                <w:b/>
                <w:color w:val="FF0000"/>
                <w:lang w:val="pl-PL"/>
              </w:rPr>
            </w:pPr>
            <w:r>
              <w:rPr>
                <w:rFonts w:asciiTheme="minorHAnsi" w:hAnsiTheme="minorHAnsi"/>
                <w:b/>
                <w:color w:val="FF0000"/>
                <w:lang w:val="pl-PL"/>
              </w:rPr>
              <w:lastRenderedPageBreak/>
              <w:t>8000</w:t>
            </w:r>
            <w:r w:rsidR="008822E1">
              <w:rPr>
                <w:rFonts w:asciiTheme="minorHAnsi" w:hAnsiTheme="minorHAnsi"/>
                <w:b/>
                <w:color w:val="FF0000"/>
                <w:lang w:val="pl-PL"/>
              </w:rPr>
              <w:t xml:space="preserve">  </w:t>
            </w:r>
            <w:r w:rsidR="00436B7E">
              <w:rPr>
                <w:rFonts w:asciiTheme="minorHAnsi" w:hAnsiTheme="minorHAnsi"/>
                <w:b/>
                <w:color w:val="FF0000"/>
                <w:lang w:val="pl-PL"/>
              </w:rPr>
              <w:t>zł</w:t>
            </w:r>
            <w:r w:rsidR="008822E1">
              <w:rPr>
                <w:rFonts w:asciiTheme="minorHAnsi" w:hAnsiTheme="minorHAnsi"/>
                <w:b/>
                <w:color w:val="FF0000"/>
                <w:lang w:val="pl-PL"/>
              </w:rPr>
              <w:t xml:space="preserve"> </w:t>
            </w:r>
            <w:r w:rsidR="00436B7E">
              <w:rPr>
                <w:rFonts w:asciiTheme="minorHAnsi" w:hAnsiTheme="minorHAnsi"/>
                <w:b/>
                <w:color w:val="FF0000"/>
                <w:lang w:val="pl-PL"/>
              </w:rPr>
              <w:t>/m2</w:t>
            </w:r>
          </w:p>
        </w:tc>
      </w:tr>
      <w:tr w:rsidR="004430F3" w:rsidRPr="008B056B" w:rsidTr="00C865B8">
        <w:trPr>
          <w:trHeight w:val="315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lastRenderedPageBreak/>
              <w:t>Określenie p</w:t>
            </w:r>
            <w:r w:rsidR="007F1802" w:rsidRPr="008B056B">
              <w:rPr>
                <w:rFonts w:asciiTheme="minorHAnsi" w:hAnsiTheme="minorHAnsi"/>
                <w:lang w:val="pl-PL"/>
              </w:rPr>
              <w:t xml:space="preserve">ołożenia oraz istotnych cech </w:t>
            </w:r>
            <w:r w:rsidRPr="008B056B">
              <w:rPr>
                <w:rFonts w:asciiTheme="minorHAnsi" w:hAnsiTheme="minorHAnsi"/>
                <w:lang w:val="pl-PL"/>
              </w:rPr>
              <w:t>budynku w którym ma znajdować się lokal mieszkalny będący przedmiotem umowy deweloperskiej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Liczba</w:t>
            </w:r>
            <w:proofErr w:type="spellEnd"/>
            <w:r w:rsidR="00744013" w:rsidRPr="008B056B">
              <w:rPr>
                <w:rFonts w:asciiTheme="minorHAnsi" w:hAnsiTheme="minorHAnsi"/>
              </w:rPr>
              <w:t xml:space="preserve"> </w:t>
            </w:r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kondygnacji</w:t>
            </w:r>
            <w:proofErr w:type="spellEnd"/>
          </w:p>
        </w:tc>
        <w:tc>
          <w:tcPr>
            <w:tcW w:w="53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30F3" w:rsidRPr="008B056B" w:rsidRDefault="003B3B1E" w:rsidP="00685E6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4430F3" w:rsidRPr="008B056B">
              <w:rPr>
                <w:rFonts w:asciiTheme="minorHAnsi" w:hAnsiTheme="minorHAnsi"/>
              </w:rPr>
              <w:t xml:space="preserve">  </w:t>
            </w:r>
            <w:proofErr w:type="spellStart"/>
            <w:r w:rsidR="004430F3" w:rsidRPr="008B056B">
              <w:rPr>
                <w:rFonts w:asciiTheme="minorHAnsi" w:hAnsiTheme="minorHAnsi"/>
              </w:rPr>
              <w:t>kondygnacji</w:t>
            </w:r>
            <w:proofErr w:type="spellEnd"/>
            <w:r w:rsidR="004430F3" w:rsidRPr="008B056B">
              <w:rPr>
                <w:rFonts w:asciiTheme="minorHAnsi" w:hAnsiTheme="minorHAnsi"/>
              </w:rPr>
              <w:t xml:space="preserve"> </w:t>
            </w:r>
            <w:r w:rsidR="003165D2"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="004430F3" w:rsidRPr="008B056B">
              <w:rPr>
                <w:rFonts w:asciiTheme="minorHAnsi" w:hAnsiTheme="minorHAnsi"/>
              </w:rPr>
              <w:t>nadziemnych</w:t>
            </w:r>
            <w:proofErr w:type="spellEnd"/>
            <w:r w:rsidR="004430F3" w:rsidRPr="008B056B">
              <w:rPr>
                <w:rFonts w:asciiTheme="minorHAnsi" w:hAnsiTheme="minorHAnsi"/>
              </w:rPr>
              <w:t xml:space="preserve"> </w:t>
            </w:r>
          </w:p>
        </w:tc>
      </w:tr>
      <w:tr w:rsidR="00BA4CD1" w:rsidRPr="008B056B" w:rsidTr="00C865B8">
        <w:trPr>
          <w:trHeight w:val="24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BA4CD1" w:rsidRPr="008B056B" w:rsidRDefault="00BA4CD1" w:rsidP="00685E6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1" w:rsidRPr="008B056B" w:rsidRDefault="00BA4CD1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                                   </w:t>
            </w:r>
            <w:r w:rsidRPr="008B056B">
              <w:rPr>
                <w:rFonts w:asciiTheme="minorHAnsi" w:hAnsiTheme="minorHAnsi"/>
                <w:b/>
                <w:lang w:val="pl-PL"/>
              </w:rPr>
              <w:t>TECHNOLOGIA    WYKONANIA</w:t>
            </w:r>
            <w:r w:rsidRPr="008B056B">
              <w:rPr>
                <w:rFonts w:asciiTheme="minorHAnsi" w:hAnsiTheme="minorHAnsi"/>
                <w:lang w:val="pl-PL"/>
              </w:rPr>
              <w:t xml:space="preserve">                                                         Fundament ,</w:t>
            </w:r>
            <w:r w:rsidR="00312656">
              <w:rPr>
                <w:rFonts w:asciiTheme="minorHAnsi" w:hAnsiTheme="minorHAnsi"/>
                <w:lang w:val="pl-PL"/>
              </w:rPr>
              <w:t>ławy  z płytą  żelbetową</w:t>
            </w:r>
            <w:r w:rsidRPr="008B056B">
              <w:rPr>
                <w:rFonts w:asciiTheme="minorHAnsi" w:hAnsiTheme="minorHAnsi"/>
                <w:lang w:val="pl-PL"/>
              </w:rPr>
              <w:t xml:space="preserve">.  Stropy żelbetowe  .Ściany </w:t>
            </w:r>
            <w:r w:rsidR="00312656">
              <w:rPr>
                <w:rFonts w:asciiTheme="minorHAnsi" w:hAnsiTheme="minorHAnsi"/>
                <w:lang w:val="pl-PL"/>
              </w:rPr>
              <w:t xml:space="preserve">zewnętrzne  </w:t>
            </w:r>
            <w:r w:rsidR="00616214">
              <w:rPr>
                <w:rFonts w:asciiTheme="minorHAnsi" w:hAnsiTheme="minorHAnsi"/>
                <w:lang w:val="pl-PL"/>
              </w:rPr>
              <w:t>żelbetowe  z wypełnieniem -</w:t>
            </w:r>
            <w:r w:rsidR="00312656">
              <w:rPr>
                <w:rFonts w:asciiTheme="minorHAnsi" w:hAnsiTheme="minorHAnsi"/>
                <w:lang w:val="pl-PL"/>
              </w:rPr>
              <w:t xml:space="preserve">beton komórkowy </w:t>
            </w:r>
            <w:r w:rsidR="00616214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  , ściany wewnętrzne między</w:t>
            </w:r>
            <w:r w:rsidR="00616214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loka</w:t>
            </w:r>
            <w:r w:rsidR="00616214">
              <w:rPr>
                <w:rFonts w:asciiTheme="minorHAnsi" w:hAnsiTheme="minorHAnsi"/>
                <w:lang w:val="pl-PL"/>
              </w:rPr>
              <w:t xml:space="preserve">lowe żelbetowe </w:t>
            </w:r>
            <w:r w:rsidR="00001502">
              <w:rPr>
                <w:rFonts w:asciiTheme="minorHAnsi" w:hAnsiTheme="minorHAnsi"/>
                <w:lang w:val="pl-PL"/>
              </w:rPr>
              <w:t xml:space="preserve"> </w:t>
            </w:r>
            <w:r w:rsidR="00616214">
              <w:rPr>
                <w:rFonts w:asciiTheme="minorHAnsi" w:hAnsiTheme="minorHAnsi"/>
                <w:lang w:val="pl-PL"/>
              </w:rPr>
              <w:t xml:space="preserve"> </w:t>
            </w:r>
            <w:r w:rsidR="004D390D">
              <w:rPr>
                <w:rFonts w:asciiTheme="minorHAnsi" w:hAnsiTheme="minorHAnsi"/>
                <w:lang w:val="pl-PL"/>
              </w:rPr>
              <w:t>2</w:t>
            </w:r>
            <w:r w:rsidR="00616214">
              <w:rPr>
                <w:rFonts w:asciiTheme="minorHAnsi" w:hAnsiTheme="minorHAnsi"/>
                <w:lang w:val="pl-PL"/>
              </w:rPr>
              <w:t xml:space="preserve">0 </w:t>
            </w:r>
            <w:r w:rsidR="004D390D">
              <w:rPr>
                <w:rFonts w:asciiTheme="minorHAnsi" w:hAnsiTheme="minorHAnsi"/>
                <w:lang w:val="pl-PL"/>
              </w:rPr>
              <w:t xml:space="preserve"> cm </w:t>
            </w:r>
            <w:r w:rsidRPr="008B056B">
              <w:rPr>
                <w:rFonts w:asciiTheme="minorHAnsi" w:hAnsiTheme="minorHAnsi"/>
                <w:lang w:val="pl-PL"/>
              </w:rPr>
              <w:t>.Ścianki działow</w:t>
            </w:r>
            <w:r w:rsidR="004D2552">
              <w:rPr>
                <w:rFonts w:asciiTheme="minorHAnsi" w:hAnsiTheme="minorHAnsi"/>
                <w:lang w:val="pl-PL"/>
              </w:rPr>
              <w:t>e   gr. 12  z  keramzytu</w:t>
            </w:r>
            <w:r w:rsidRPr="008B056B">
              <w:rPr>
                <w:rFonts w:asciiTheme="minorHAnsi" w:hAnsiTheme="minorHAnsi"/>
                <w:lang w:val="pl-PL"/>
              </w:rPr>
              <w:t>.</w:t>
            </w:r>
            <w:r w:rsidR="003E2AEB">
              <w:t xml:space="preserve"> </w:t>
            </w:r>
            <w:proofErr w:type="spellStart"/>
            <w:r w:rsidR="00616214">
              <w:t>tynki</w:t>
            </w:r>
            <w:proofErr w:type="spellEnd"/>
            <w:r w:rsidR="006B6649">
              <w:t xml:space="preserve"> </w:t>
            </w:r>
            <w:r w:rsidR="00616214">
              <w:t xml:space="preserve"> </w:t>
            </w:r>
            <w:proofErr w:type="spellStart"/>
            <w:r w:rsidR="006B6649">
              <w:t>gipsowe</w:t>
            </w:r>
            <w:proofErr w:type="spellEnd"/>
            <w:r w:rsidR="006B6649">
              <w:t xml:space="preserve">  </w:t>
            </w:r>
            <w:proofErr w:type="spellStart"/>
            <w:r w:rsidR="006B6649">
              <w:t>maszynowe</w:t>
            </w:r>
            <w:proofErr w:type="spellEnd"/>
            <w:r w:rsidR="006B6649">
              <w:t xml:space="preserve">  ,</w:t>
            </w:r>
            <w:r w:rsidR="003B3B1E">
              <w:t xml:space="preserve"> </w:t>
            </w:r>
            <w:r w:rsidR="00207857">
              <w:rPr>
                <w:rFonts w:asciiTheme="minorHAnsi" w:hAnsiTheme="minorHAnsi"/>
                <w:lang w:val="pl-PL"/>
              </w:rPr>
              <w:t>Załącznik Nr 4</w:t>
            </w:r>
            <w:r w:rsidR="003E2AEB" w:rsidRPr="003E2AEB">
              <w:rPr>
                <w:rFonts w:asciiTheme="minorHAnsi" w:hAnsiTheme="minorHAnsi"/>
                <w:lang w:val="pl-PL"/>
              </w:rPr>
              <w:t xml:space="preserve"> do umowy deweloperskiej.</w:t>
            </w:r>
          </w:p>
          <w:p w:rsidR="00C865B8" w:rsidRPr="008B056B" w:rsidRDefault="00C865B8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BA4CD1" w:rsidRPr="00E31270" w:rsidTr="00C865B8">
        <w:trPr>
          <w:trHeight w:val="212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BA4CD1" w:rsidRPr="008B056B" w:rsidRDefault="00BA4CD1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1" w:rsidRPr="008B056B" w:rsidRDefault="00BA4CD1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227BBD">
              <w:rPr>
                <w:rFonts w:asciiTheme="minorHAnsi" w:hAnsiTheme="minorHAnsi"/>
                <w:lang w:val="pl-PL"/>
              </w:rPr>
              <w:t xml:space="preserve"> </w:t>
            </w:r>
            <w:r w:rsidR="00685E6A" w:rsidRPr="008B056B">
              <w:rPr>
                <w:rFonts w:asciiTheme="minorHAnsi" w:hAnsiTheme="minorHAnsi"/>
                <w:b/>
                <w:lang w:val="pl-PL"/>
              </w:rPr>
              <w:t xml:space="preserve">Wykończenie  wnętrz </w:t>
            </w:r>
            <w:r w:rsidRPr="008B056B">
              <w:rPr>
                <w:rFonts w:asciiTheme="minorHAnsi" w:hAnsiTheme="minorHAnsi"/>
                <w:b/>
                <w:lang w:val="pl-PL"/>
              </w:rPr>
              <w:t xml:space="preserve"> w części wspólnej budyn</w:t>
            </w:r>
            <w:r w:rsidR="00685E6A" w:rsidRPr="008B056B">
              <w:rPr>
                <w:rFonts w:asciiTheme="minorHAnsi" w:hAnsiTheme="minorHAnsi"/>
                <w:b/>
                <w:lang w:val="pl-PL"/>
              </w:rPr>
              <w:t>k</w:t>
            </w:r>
            <w:r w:rsidRPr="008B056B">
              <w:rPr>
                <w:rFonts w:asciiTheme="minorHAnsi" w:hAnsiTheme="minorHAnsi"/>
                <w:b/>
                <w:lang w:val="pl-PL"/>
              </w:rPr>
              <w:t>u</w:t>
            </w:r>
            <w:r w:rsidRPr="008B056B">
              <w:rPr>
                <w:rFonts w:asciiTheme="minorHAnsi" w:hAnsiTheme="minorHAnsi"/>
                <w:lang w:val="pl-PL"/>
              </w:rPr>
              <w:t xml:space="preserve">                   </w:t>
            </w:r>
          </w:p>
        </w:tc>
      </w:tr>
      <w:tr w:rsidR="00BA4CD1" w:rsidRPr="008B056B" w:rsidTr="002B78F1">
        <w:trPr>
          <w:trHeight w:val="1758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BA4CD1" w:rsidRPr="008B056B" w:rsidRDefault="00BA4CD1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8" w:rsidRPr="00317D9D" w:rsidRDefault="00BA4CD1" w:rsidP="00616214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Klatka budynku obsługiwana pr</w:t>
            </w:r>
            <w:r w:rsidR="004D390D">
              <w:rPr>
                <w:rFonts w:asciiTheme="minorHAnsi" w:hAnsiTheme="minorHAnsi"/>
                <w:lang w:val="pl-PL"/>
              </w:rPr>
              <w:t xml:space="preserve">zez </w:t>
            </w:r>
            <w:r w:rsidR="00CF418C">
              <w:rPr>
                <w:rFonts w:asciiTheme="minorHAnsi" w:hAnsiTheme="minorHAnsi"/>
                <w:lang w:val="pl-PL"/>
              </w:rPr>
              <w:t xml:space="preserve">   windę  elektryczną</w:t>
            </w:r>
            <w:r w:rsidR="004D390D">
              <w:rPr>
                <w:rFonts w:asciiTheme="minorHAnsi" w:hAnsiTheme="minorHAnsi"/>
                <w:lang w:val="pl-PL"/>
              </w:rPr>
              <w:t xml:space="preserve"> Lift Service</w:t>
            </w:r>
            <w:r w:rsidR="00685E6A"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4D390D">
              <w:rPr>
                <w:rFonts w:ascii="Arial" w:hAnsi="Arial" w:cs="Arial"/>
                <w:color w:val="000000"/>
                <w:sz w:val="23"/>
                <w:szCs w:val="23"/>
                <w:shd w:val="clear" w:color="auto" w:fill="F0F0F0"/>
              </w:rPr>
              <w:t>.</w:t>
            </w:r>
            <w:r w:rsidR="00685E6A" w:rsidRPr="008B056B">
              <w:rPr>
                <w:rFonts w:asciiTheme="minorHAnsi" w:hAnsiTheme="minorHAnsi"/>
                <w:lang w:val="pl-PL"/>
              </w:rPr>
              <w:t xml:space="preserve">Posadzki  </w:t>
            </w:r>
            <w:r w:rsidRPr="008B056B">
              <w:rPr>
                <w:rFonts w:asciiTheme="minorHAnsi" w:hAnsiTheme="minorHAnsi"/>
                <w:lang w:val="pl-PL"/>
              </w:rPr>
              <w:t>– korytarze</w:t>
            </w:r>
            <w:r w:rsidR="00685E6A" w:rsidRPr="008B056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 cz. mieszkalnej, klatki schodowa  – płytki </w:t>
            </w:r>
            <w:r w:rsidR="00D95218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  <w:lang w:val="pl-PL"/>
              </w:rPr>
              <w:t>gre</w:t>
            </w:r>
            <w:r w:rsidR="00312656">
              <w:rPr>
                <w:rFonts w:asciiTheme="minorHAnsi" w:hAnsiTheme="minorHAnsi"/>
                <w:lang w:val="pl-PL"/>
              </w:rPr>
              <w:t>sowe</w:t>
            </w:r>
            <w:proofErr w:type="spellEnd"/>
            <w:r w:rsidR="00D95218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. </w:t>
            </w:r>
            <w:r w:rsidR="00317D9D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Ściany i sufity  korytarzy malowane farbą emulsyjną</w:t>
            </w:r>
            <w:r w:rsidR="00317D9D">
              <w:rPr>
                <w:rFonts w:asciiTheme="minorHAnsi" w:hAnsiTheme="minorHAnsi"/>
                <w:lang w:val="pl-PL"/>
              </w:rPr>
              <w:t xml:space="preserve">. </w:t>
            </w:r>
            <w:r w:rsidRPr="008B056B">
              <w:rPr>
                <w:rFonts w:asciiTheme="minorHAnsi" w:hAnsiTheme="minorHAnsi"/>
                <w:lang w:val="pl-PL"/>
              </w:rPr>
              <w:t>Posadzki</w:t>
            </w:r>
            <w:r w:rsidR="00D95218">
              <w:rPr>
                <w:rFonts w:asciiTheme="minorHAnsi" w:hAnsiTheme="minorHAnsi"/>
                <w:lang w:val="pl-PL"/>
              </w:rPr>
              <w:t xml:space="preserve"> </w:t>
            </w:r>
            <w:r w:rsidR="00616214">
              <w:rPr>
                <w:rFonts w:asciiTheme="minorHAnsi" w:hAnsiTheme="minorHAnsi"/>
                <w:lang w:val="pl-PL"/>
              </w:rPr>
              <w:t xml:space="preserve"> </w:t>
            </w:r>
            <w:r w:rsidR="00D95218">
              <w:rPr>
                <w:rFonts w:asciiTheme="minorHAnsi" w:hAnsiTheme="minorHAnsi"/>
                <w:lang w:val="pl-PL"/>
              </w:rPr>
              <w:t xml:space="preserve">betonowe </w:t>
            </w:r>
            <w:r w:rsidRPr="008B056B">
              <w:rPr>
                <w:rFonts w:asciiTheme="minorHAnsi" w:hAnsiTheme="minorHAnsi"/>
                <w:lang w:val="pl-PL"/>
              </w:rPr>
              <w:t xml:space="preserve"> w garażach </w:t>
            </w:r>
            <w:r w:rsidR="00685E6A" w:rsidRPr="008B056B">
              <w:rPr>
                <w:rFonts w:asciiTheme="minorHAnsi" w:hAnsiTheme="minorHAnsi"/>
                <w:lang w:val="pl-PL"/>
              </w:rPr>
              <w:t xml:space="preserve">i komórkach lokatorskich  </w:t>
            </w:r>
            <w:r w:rsidR="00317D9D">
              <w:rPr>
                <w:rFonts w:asciiTheme="minorHAnsi" w:hAnsiTheme="minorHAnsi"/>
                <w:lang w:val="pl-PL"/>
              </w:rPr>
              <w:t xml:space="preserve">. </w:t>
            </w:r>
            <w:r w:rsidR="00685E6A" w:rsidRPr="008B056B">
              <w:rPr>
                <w:rFonts w:asciiTheme="minorHAnsi" w:hAnsiTheme="minorHAnsi"/>
                <w:lang w:val="pl-PL"/>
              </w:rPr>
              <w:t xml:space="preserve">Drzwi do </w:t>
            </w:r>
            <w:proofErr w:type="spellStart"/>
            <w:r w:rsidR="00685E6A" w:rsidRPr="008B056B">
              <w:rPr>
                <w:rFonts w:asciiTheme="minorHAnsi" w:hAnsiTheme="minorHAnsi"/>
                <w:lang w:val="pl-PL"/>
              </w:rPr>
              <w:t>kl.schodowej</w:t>
            </w:r>
            <w:proofErr w:type="spellEnd"/>
            <w:r w:rsidR="00685E6A" w:rsidRPr="008B056B">
              <w:rPr>
                <w:rFonts w:asciiTheme="minorHAnsi" w:hAnsiTheme="minorHAnsi"/>
                <w:lang w:val="pl-PL"/>
              </w:rPr>
              <w:t xml:space="preserve">   przeszklone aluminiowe</w:t>
            </w:r>
            <w:r w:rsidR="00317D9D">
              <w:rPr>
                <w:rFonts w:asciiTheme="minorHAnsi" w:hAnsiTheme="minorHAnsi"/>
                <w:lang w:val="pl-PL"/>
              </w:rPr>
              <w:t>.</w:t>
            </w:r>
            <w:r w:rsidR="00616214">
              <w:rPr>
                <w:rFonts w:asciiTheme="minorHAnsi" w:hAnsiTheme="minorHAnsi"/>
                <w:lang w:val="pl-PL"/>
              </w:rPr>
              <w:t xml:space="preserve"> </w:t>
            </w:r>
            <w:r w:rsidR="00317D9D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="000143E8" w:rsidRPr="008B056B">
              <w:rPr>
                <w:rFonts w:asciiTheme="minorHAnsi" w:hAnsiTheme="minorHAnsi"/>
              </w:rPr>
              <w:t>Antena</w:t>
            </w:r>
            <w:proofErr w:type="spellEnd"/>
            <w:r w:rsidR="000143E8" w:rsidRPr="008B056B">
              <w:rPr>
                <w:rFonts w:asciiTheme="minorHAnsi" w:hAnsiTheme="minorHAnsi"/>
              </w:rPr>
              <w:t xml:space="preserve">  </w:t>
            </w:r>
            <w:proofErr w:type="spellStart"/>
            <w:r w:rsidR="000143E8" w:rsidRPr="008B056B">
              <w:rPr>
                <w:rFonts w:asciiTheme="minorHAnsi" w:hAnsiTheme="minorHAnsi"/>
              </w:rPr>
              <w:t>zbiorcza</w:t>
            </w:r>
            <w:proofErr w:type="spellEnd"/>
            <w:r w:rsidR="000143E8" w:rsidRPr="008B056B">
              <w:rPr>
                <w:rFonts w:asciiTheme="minorHAnsi" w:hAnsiTheme="minorHAnsi"/>
              </w:rPr>
              <w:t xml:space="preserve"> </w:t>
            </w:r>
            <w:r w:rsidR="00616214">
              <w:rPr>
                <w:rFonts w:asciiTheme="minorHAnsi" w:hAnsiTheme="minorHAnsi"/>
              </w:rPr>
              <w:t xml:space="preserve"> </w:t>
            </w:r>
            <w:proofErr w:type="spellStart"/>
            <w:r w:rsidR="000143E8" w:rsidRPr="008B056B">
              <w:rPr>
                <w:rFonts w:asciiTheme="minorHAnsi" w:hAnsiTheme="minorHAnsi"/>
              </w:rPr>
              <w:t>na</w:t>
            </w:r>
            <w:proofErr w:type="spellEnd"/>
            <w:r w:rsidR="000143E8"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="000143E8" w:rsidRPr="008B056B">
              <w:rPr>
                <w:rFonts w:asciiTheme="minorHAnsi" w:hAnsiTheme="minorHAnsi"/>
              </w:rPr>
              <w:t>dachu</w:t>
            </w:r>
            <w:proofErr w:type="spellEnd"/>
            <w:r w:rsidR="000143E8"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="000143E8" w:rsidRPr="008B056B">
              <w:rPr>
                <w:rFonts w:asciiTheme="minorHAnsi" w:hAnsiTheme="minorHAnsi"/>
              </w:rPr>
              <w:t>budynku</w:t>
            </w:r>
            <w:proofErr w:type="spellEnd"/>
            <w:r w:rsidR="00616214">
              <w:rPr>
                <w:rFonts w:asciiTheme="minorHAnsi" w:hAnsiTheme="minorHAnsi"/>
              </w:rPr>
              <w:t xml:space="preserve">, </w:t>
            </w:r>
            <w:proofErr w:type="spellStart"/>
            <w:r w:rsidR="00616214">
              <w:rPr>
                <w:rFonts w:asciiTheme="minorHAnsi" w:hAnsiTheme="minorHAnsi"/>
              </w:rPr>
              <w:t>wentylacja</w:t>
            </w:r>
            <w:proofErr w:type="spellEnd"/>
            <w:r w:rsidR="00616214">
              <w:rPr>
                <w:rFonts w:asciiTheme="minorHAnsi" w:hAnsiTheme="minorHAnsi"/>
              </w:rPr>
              <w:t xml:space="preserve">  </w:t>
            </w:r>
            <w:proofErr w:type="spellStart"/>
            <w:r w:rsidR="00616214">
              <w:rPr>
                <w:rFonts w:asciiTheme="minorHAnsi" w:hAnsiTheme="minorHAnsi"/>
              </w:rPr>
              <w:t>mechaniczna</w:t>
            </w:r>
            <w:proofErr w:type="spellEnd"/>
            <w:r w:rsidR="00CF418C">
              <w:rPr>
                <w:rFonts w:asciiTheme="minorHAnsi" w:hAnsiTheme="minorHAnsi"/>
              </w:rPr>
              <w:t xml:space="preserve"> </w:t>
            </w:r>
            <w:r w:rsidR="00F0460E">
              <w:rPr>
                <w:rFonts w:asciiTheme="minorHAnsi" w:hAnsiTheme="minorHAnsi"/>
              </w:rPr>
              <w:t>.</w:t>
            </w:r>
            <w:r w:rsidR="003E2AEB">
              <w:t xml:space="preserve"> </w:t>
            </w:r>
            <w:proofErr w:type="spellStart"/>
            <w:r w:rsidR="00F0460E">
              <w:rPr>
                <w:rFonts w:asciiTheme="minorHAnsi" w:hAnsiTheme="minorHAnsi"/>
              </w:rPr>
              <w:t>Załącznik</w:t>
            </w:r>
            <w:proofErr w:type="spellEnd"/>
            <w:r w:rsidR="00F0460E">
              <w:rPr>
                <w:rFonts w:asciiTheme="minorHAnsi" w:hAnsiTheme="minorHAnsi"/>
              </w:rPr>
              <w:t xml:space="preserve"> </w:t>
            </w:r>
            <w:r w:rsidR="00207857">
              <w:rPr>
                <w:rFonts w:asciiTheme="minorHAnsi" w:hAnsiTheme="minorHAnsi"/>
              </w:rPr>
              <w:t xml:space="preserve"> </w:t>
            </w:r>
            <w:proofErr w:type="spellStart"/>
            <w:r w:rsidR="00207857">
              <w:rPr>
                <w:rFonts w:asciiTheme="minorHAnsi" w:hAnsiTheme="minorHAnsi"/>
              </w:rPr>
              <w:t>Nr</w:t>
            </w:r>
            <w:proofErr w:type="spellEnd"/>
            <w:r w:rsidR="00207857">
              <w:rPr>
                <w:rFonts w:asciiTheme="minorHAnsi" w:hAnsiTheme="minorHAnsi"/>
              </w:rPr>
              <w:t xml:space="preserve"> 4</w:t>
            </w:r>
            <w:r w:rsidR="003E2AEB" w:rsidRPr="003E2AEB">
              <w:rPr>
                <w:rFonts w:asciiTheme="minorHAnsi" w:hAnsiTheme="minorHAnsi"/>
              </w:rPr>
              <w:t xml:space="preserve"> do </w:t>
            </w:r>
            <w:proofErr w:type="spellStart"/>
            <w:r w:rsidR="003E2AEB" w:rsidRPr="003E2AEB">
              <w:rPr>
                <w:rFonts w:asciiTheme="minorHAnsi" w:hAnsiTheme="minorHAnsi"/>
              </w:rPr>
              <w:t>umowy</w:t>
            </w:r>
            <w:proofErr w:type="spellEnd"/>
            <w:r w:rsidR="003E2AEB" w:rsidRPr="003E2AEB">
              <w:rPr>
                <w:rFonts w:asciiTheme="minorHAnsi" w:hAnsiTheme="minorHAnsi"/>
              </w:rPr>
              <w:t xml:space="preserve"> </w:t>
            </w:r>
            <w:proofErr w:type="spellStart"/>
            <w:r w:rsidR="003E2AEB" w:rsidRPr="003E2AEB">
              <w:rPr>
                <w:rFonts w:asciiTheme="minorHAnsi" w:hAnsiTheme="minorHAnsi"/>
              </w:rPr>
              <w:t>deweloperskiej</w:t>
            </w:r>
            <w:proofErr w:type="spellEnd"/>
            <w:r w:rsidR="003E2AEB" w:rsidRPr="003E2AEB">
              <w:rPr>
                <w:rFonts w:asciiTheme="minorHAnsi" w:hAnsiTheme="minorHAnsi"/>
              </w:rPr>
              <w:t>.</w:t>
            </w:r>
          </w:p>
        </w:tc>
      </w:tr>
      <w:tr w:rsidR="00685E6A" w:rsidRPr="008B056B" w:rsidTr="00C865B8">
        <w:trPr>
          <w:trHeight w:val="22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85E6A" w:rsidRPr="008B056B" w:rsidRDefault="00685E6A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A" w:rsidRPr="008B056B" w:rsidRDefault="00685E6A" w:rsidP="00685E6A">
            <w:pPr>
              <w:spacing w:after="0" w:line="240" w:lineRule="auto"/>
              <w:rPr>
                <w:rFonts w:asciiTheme="minorHAnsi" w:hAnsiTheme="minorHAnsi"/>
                <w:b/>
                <w:lang w:val="pl-PL"/>
              </w:rPr>
            </w:pPr>
            <w:r w:rsidRPr="008B056B">
              <w:rPr>
                <w:rFonts w:asciiTheme="minorHAnsi" w:hAnsiTheme="minorHAnsi"/>
                <w:b/>
                <w:lang w:val="pl-PL"/>
              </w:rPr>
              <w:t xml:space="preserve">Wykończenie  zewnętrzne </w:t>
            </w:r>
          </w:p>
        </w:tc>
      </w:tr>
      <w:tr w:rsidR="00685E6A" w:rsidRPr="008B056B" w:rsidTr="00C865B8">
        <w:trPr>
          <w:trHeight w:val="132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685E6A" w:rsidRPr="008B056B" w:rsidRDefault="00685E6A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8" w:rsidRPr="008B056B" w:rsidRDefault="00685E6A" w:rsidP="00C15B9E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Parkingi oraz ciągi piesze-jezdne  – kostka betonowa,</w:t>
            </w:r>
            <w:r w:rsidR="00D95218">
              <w:rPr>
                <w:rFonts w:asciiTheme="minorHAnsi" w:hAnsiTheme="minorHAnsi"/>
                <w:lang w:val="pl-PL"/>
              </w:rPr>
              <w:t xml:space="preserve"> płyty ażurowe</w:t>
            </w: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D95218">
              <w:rPr>
                <w:rFonts w:asciiTheme="minorHAnsi" w:hAnsiTheme="minorHAnsi"/>
                <w:lang w:val="pl-PL"/>
              </w:rPr>
              <w:t>,</w:t>
            </w:r>
            <w:r w:rsidR="00317D9D">
              <w:rPr>
                <w:rFonts w:asciiTheme="minorHAnsi" w:hAnsiTheme="minorHAnsi"/>
                <w:lang w:val="pl-PL"/>
              </w:rPr>
              <w:t>.</w:t>
            </w:r>
            <w:r w:rsidR="00BF0083"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A247CD" w:rsidRPr="008B056B">
              <w:rPr>
                <w:rFonts w:asciiTheme="minorHAnsi" w:hAnsiTheme="minorHAnsi"/>
                <w:lang w:val="pl-PL"/>
              </w:rPr>
              <w:t xml:space="preserve">Elewacje – tynk </w:t>
            </w: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A247CD" w:rsidRPr="008B056B">
              <w:rPr>
                <w:rFonts w:asciiTheme="minorHAnsi" w:hAnsiTheme="minorHAnsi"/>
                <w:lang w:val="pl-PL"/>
              </w:rPr>
              <w:t xml:space="preserve">sylikonowy 1.5 mm  w kolorze  </w:t>
            </w:r>
            <w:proofErr w:type="spellStart"/>
            <w:r w:rsidR="00A247CD" w:rsidRPr="008B056B">
              <w:rPr>
                <w:rFonts w:asciiTheme="minorHAnsi" w:hAnsiTheme="minorHAnsi"/>
                <w:lang w:val="pl-PL"/>
              </w:rPr>
              <w:t>białym</w:t>
            </w:r>
            <w:r w:rsidR="00F0460E">
              <w:rPr>
                <w:rFonts w:asciiTheme="minorHAnsi" w:hAnsiTheme="minorHAnsi"/>
                <w:lang w:val="pl-PL"/>
              </w:rPr>
              <w:t>,szarym</w:t>
            </w:r>
            <w:proofErr w:type="spellEnd"/>
            <w:r w:rsidR="00A247CD" w:rsidRPr="008B056B">
              <w:rPr>
                <w:rFonts w:asciiTheme="minorHAnsi" w:hAnsiTheme="minorHAnsi"/>
                <w:lang w:val="pl-PL"/>
              </w:rPr>
              <w:t xml:space="preserve"> ,</w:t>
            </w:r>
            <w:r w:rsidR="003B3B1E">
              <w:rPr>
                <w:rFonts w:asciiTheme="minorHAnsi" w:hAnsiTheme="minorHAnsi"/>
                <w:lang w:val="pl-PL"/>
              </w:rPr>
              <w:t>odcienie brązu</w:t>
            </w:r>
            <w:r w:rsidR="00A247CD" w:rsidRPr="008B056B">
              <w:rPr>
                <w:rFonts w:asciiTheme="minorHAnsi" w:hAnsiTheme="minorHAnsi"/>
                <w:lang w:val="pl-PL"/>
              </w:rPr>
              <w:t xml:space="preserve"> ,piaskowym   (odcienie  w/w kolorów)</w:t>
            </w:r>
            <w:r w:rsidR="00317D9D">
              <w:rPr>
                <w:rFonts w:asciiTheme="minorHAnsi" w:hAnsiTheme="minorHAnsi"/>
                <w:lang w:val="pl-PL"/>
              </w:rPr>
              <w:t xml:space="preserve">. </w:t>
            </w:r>
            <w:r w:rsidR="00A247CD" w:rsidRPr="008B056B">
              <w:rPr>
                <w:rFonts w:asciiTheme="minorHAnsi" w:hAnsiTheme="minorHAnsi"/>
                <w:lang w:val="pl-PL"/>
              </w:rPr>
              <w:t xml:space="preserve">Ocieplenie   ścian  -styropian </w:t>
            </w:r>
            <w:r w:rsidR="00001502">
              <w:rPr>
                <w:rFonts w:asciiTheme="minorHAnsi" w:hAnsiTheme="minorHAnsi"/>
                <w:lang w:val="pl-PL"/>
              </w:rPr>
              <w:t xml:space="preserve"> gr. </w:t>
            </w:r>
            <w:r w:rsidR="00616214">
              <w:rPr>
                <w:rFonts w:asciiTheme="minorHAnsi" w:hAnsiTheme="minorHAnsi"/>
                <w:lang w:val="pl-PL"/>
              </w:rPr>
              <w:t xml:space="preserve"> 16</w:t>
            </w:r>
            <w:r w:rsidRPr="008B056B">
              <w:rPr>
                <w:rFonts w:asciiTheme="minorHAnsi" w:hAnsiTheme="minorHAnsi"/>
                <w:lang w:val="pl-PL"/>
              </w:rPr>
              <w:t xml:space="preserve"> cm</w:t>
            </w:r>
            <w:r w:rsidR="000143E8" w:rsidRPr="008B056B">
              <w:rPr>
                <w:rFonts w:asciiTheme="minorHAnsi" w:hAnsiTheme="minorHAnsi"/>
                <w:lang w:val="pl-PL"/>
              </w:rPr>
              <w:t>.</w:t>
            </w:r>
            <w:r w:rsidR="00317D9D">
              <w:rPr>
                <w:rFonts w:asciiTheme="minorHAnsi" w:hAnsiTheme="minorHAnsi"/>
                <w:lang w:val="pl-PL"/>
              </w:rPr>
              <w:t xml:space="preserve"> </w:t>
            </w:r>
            <w:r w:rsidR="00001502">
              <w:rPr>
                <w:rFonts w:asciiTheme="minorHAnsi" w:hAnsiTheme="minorHAnsi"/>
                <w:lang w:val="pl-PL"/>
              </w:rPr>
              <w:t xml:space="preserve">Brama </w:t>
            </w:r>
            <w:r w:rsidRPr="008B056B">
              <w:rPr>
                <w:rFonts w:asciiTheme="minorHAnsi" w:hAnsiTheme="minorHAnsi"/>
                <w:lang w:val="pl-PL"/>
              </w:rPr>
              <w:t xml:space="preserve"> g</w:t>
            </w:r>
            <w:r w:rsidR="00001502">
              <w:rPr>
                <w:rFonts w:asciiTheme="minorHAnsi" w:hAnsiTheme="minorHAnsi"/>
                <w:lang w:val="pl-PL"/>
              </w:rPr>
              <w:t>arażowa</w:t>
            </w: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001502">
              <w:rPr>
                <w:rFonts w:asciiTheme="minorHAnsi" w:hAnsiTheme="minorHAnsi"/>
                <w:lang w:val="pl-PL"/>
              </w:rPr>
              <w:t>sterowane pilotem</w:t>
            </w:r>
            <w:r w:rsidRPr="008B056B">
              <w:rPr>
                <w:rFonts w:asciiTheme="minorHAnsi" w:hAnsiTheme="minorHAnsi"/>
                <w:lang w:val="pl-PL"/>
              </w:rPr>
              <w:t>.</w:t>
            </w:r>
            <w:r w:rsidR="00D95218">
              <w:rPr>
                <w:rFonts w:asciiTheme="minorHAnsi" w:hAnsiTheme="minorHAnsi"/>
                <w:lang w:val="pl-PL"/>
              </w:rPr>
              <w:t xml:space="preserve"> Wiata śmietnikowa</w:t>
            </w:r>
            <w:r w:rsidR="000143E8" w:rsidRPr="008B056B">
              <w:rPr>
                <w:rFonts w:asciiTheme="minorHAnsi" w:hAnsiTheme="minorHAnsi"/>
                <w:lang w:val="pl-PL"/>
              </w:rPr>
              <w:t>.</w:t>
            </w:r>
            <w:r w:rsidR="00317D9D">
              <w:rPr>
                <w:rFonts w:asciiTheme="minorHAnsi" w:hAnsiTheme="minorHAnsi"/>
                <w:lang w:val="pl-PL"/>
              </w:rPr>
              <w:t xml:space="preserve"> </w:t>
            </w:r>
            <w:r w:rsidR="000143E8" w:rsidRPr="008B056B">
              <w:rPr>
                <w:rFonts w:asciiTheme="minorHAnsi" w:hAnsiTheme="minorHAnsi"/>
                <w:lang w:val="pl-PL"/>
              </w:rPr>
              <w:t>Zieleń  rekreacyjna.</w:t>
            </w:r>
            <w:r w:rsidR="00207857">
              <w:rPr>
                <w:rFonts w:asciiTheme="minorHAnsi" w:hAnsiTheme="minorHAnsi"/>
                <w:lang w:val="pl-PL"/>
              </w:rPr>
              <w:t xml:space="preserve"> Załącznik Nr 4</w:t>
            </w:r>
            <w:r w:rsidR="00D95218">
              <w:rPr>
                <w:rFonts w:asciiTheme="minorHAnsi" w:hAnsiTheme="minorHAnsi"/>
                <w:lang w:val="pl-PL"/>
              </w:rPr>
              <w:t xml:space="preserve"> </w:t>
            </w:r>
            <w:r w:rsidR="003E2AEB">
              <w:rPr>
                <w:rFonts w:asciiTheme="minorHAnsi" w:hAnsiTheme="minorHAnsi"/>
                <w:lang w:val="pl-PL"/>
              </w:rPr>
              <w:t xml:space="preserve"> do umowy deweloperskiej.</w:t>
            </w:r>
          </w:p>
        </w:tc>
      </w:tr>
      <w:tr w:rsidR="004430F3" w:rsidRPr="008B056B" w:rsidTr="00C865B8">
        <w:trPr>
          <w:trHeight w:val="34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3" w:rsidRPr="008B056B" w:rsidRDefault="00124DF1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Liczba lokali w budynku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F3" w:rsidRDefault="0095315D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ETAP I   </w:t>
            </w:r>
            <w:r w:rsidR="00456BD2">
              <w:rPr>
                <w:rFonts w:asciiTheme="minorHAnsi" w:hAnsiTheme="minorHAnsi"/>
                <w:lang w:val="pl-PL"/>
              </w:rPr>
              <w:t>45</w:t>
            </w:r>
          </w:p>
          <w:p w:rsidR="0095315D" w:rsidRPr="008B056B" w:rsidRDefault="00C70C82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ETAP  II  15</w:t>
            </w:r>
            <w:r w:rsidR="0095315D">
              <w:rPr>
                <w:rFonts w:asciiTheme="minorHAnsi" w:hAnsiTheme="minorHAnsi"/>
                <w:lang w:val="pl-PL"/>
              </w:rPr>
              <w:t xml:space="preserve"> </w:t>
            </w:r>
          </w:p>
        </w:tc>
      </w:tr>
      <w:tr w:rsidR="004430F3" w:rsidRPr="00E31270" w:rsidTr="00C865B8">
        <w:trPr>
          <w:trHeight w:val="28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3" w:rsidRPr="008B056B" w:rsidRDefault="00E8781B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Liczba miejsc </w:t>
            </w:r>
            <w:r w:rsidR="004430F3" w:rsidRPr="008B056B">
              <w:rPr>
                <w:rFonts w:asciiTheme="minorHAnsi" w:hAnsiTheme="minorHAnsi"/>
                <w:lang w:val="pl-PL"/>
              </w:rPr>
              <w:t>postojowych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F3" w:rsidRPr="008B056B" w:rsidRDefault="008604BD" w:rsidP="00685E6A">
            <w:pPr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711DC0" w:rsidRPr="008B056B">
              <w:rPr>
                <w:rFonts w:asciiTheme="minorHAnsi" w:hAnsiTheme="minorHAnsi"/>
                <w:lang w:val="pl-PL"/>
              </w:rPr>
              <w:t>G</w:t>
            </w:r>
            <w:r w:rsidRPr="008B056B">
              <w:rPr>
                <w:rFonts w:asciiTheme="minorHAnsi" w:hAnsiTheme="minorHAnsi"/>
                <w:lang w:val="pl-PL"/>
              </w:rPr>
              <w:t>araż</w:t>
            </w:r>
            <w:r w:rsidR="00F0460E">
              <w:rPr>
                <w:rFonts w:asciiTheme="minorHAnsi" w:hAnsiTheme="minorHAnsi"/>
                <w:lang w:val="pl-PL"/>
              </w:rPr>
              <w:t xml:space="preserve"> </w:t>
            </w:r>
            <w:r w:rsidR="00D91CEB">
              <w:rPr>
                <w:rFonts w:asciiTheme="minorHAnsi" w:hAnsiTheme="minorHAnsi"/>
                <w:lang w:val="pl-PL"/>
              </w:rPr>
              <w:t xml:space="preserve">   - 26 , 25</w:t>
            </w:r>
            <w:r w:rsidR="00531A0E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 miejsc postojow</w:t>
            </w:r>
            <w:r w:rsidR="00F24B9F" w:rsidRPr="008B056B">
              <w:rPr>
                <w:rFonts w:asciiTheme="minorHAnsi" w:hAnsiTheme="minorHAnsi"/>
                <w:lang w:val="pl-PL"/>
              </w:rPr>
              <w:t>ych</w:t>
            </w:r>
            <w:r w:rsidRPr="008B056B">
              <w:rPr>
                <w:rFonts w:asciiTheme="minorHAnsi" w:hAnsiTheme="minorHAnsi"/>
                <w:lang w:val="pl-PL"/>
              </w:rPr>
              <w:t xml:space="preserve"> na poziomie terenu</w:t>
            </w:r>
            <w:r w:rsidR="00F0460E">
              <w:rPr>
                <w:rFonts w:asciiTheme="minorHAnsi" w:hAnsiTheme="minorHAnsi"/>
                <w:lang w:val="pl-PL"/>
              </w:rPr>
              <w:t xml:space="preserve"> Garaż nr 2</w:t>
            </w:r>
            <w:r w:rsidRPr="008B056B">
              <w:rPr>
                <w:rFonts w:asciiTheme="minorHAnsi" w:hAnsiTheme="minorHAnsi"/>
                <w:lang w:val="pl-PL"/>
              </w:rPr>
              <w:t xml:space="preserve">  </w:t>
            </w:r>
            <w:r w:rsidR="00F90E06">
              <w:rPr>
                <w:rFonts w:asciiTheme="minorHAnsi" w:hAnsiTheme="minorHAnsi"/>
                <w:lang w:val="pl-PL"/>
              </w:rPr>
              <w:t>-13 miejsc postojowych  5</w:t>
            </w:r>
            <w:r w:rsidR="00F0460E">
              <w:rPr>
                <w:rFonts w:asciiTheme="minorHAnsi" w:hAnsiTheme="minorHAnsi"/>
                <w:lang w:val="pl-PL"/>
              </w:rPr>
              <w:t xml:space="preserve"> na poziomie terenu</w:t>
            </w:r>
          </w:p>
        </w:tc>
      </w:tr>
      <w:tr w:rsidR="004430F3" w:rsidRPr="00E31270" w:rsidTr="00C15B9E">
        <w:trPr>
          <w:trHeight w:val="1139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Dostępne</w:t>
            </w:r>
            <w:proofErr w:type="spellEnd"/>
            <w:r w:rsidRPr="008B056B">
              <w:rPr>
                <w:rFonts w:asciiTheme="minorHAnsi" w:hAnsiTheme="minorHAnsi"/>
              </w:rPr>
              <w:t xml:space="preserve"> media w </w:t>
            </w:r>
            <w:proofErr w:type="spellStart"/>
            <w:r w:rsidRPr="008B056B">
              <w:rPr>
                <w:rFonts w:asciiTheme="minorHAnsi" w:hAnsiTheme="minorHAnsi"/>
              </w:rPr>
              <w:t>budynku</w:t>
            </w:r>
            <w:proofErr w:type="spellEnd"/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F3" w:rsidRPr="008B056B" w:rsidRDefault="004430F3" w:rsidP="002B78F1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Woda, pr</w:t>
            </w:r>
            <w:r w:rsidR="005A284E">
              <w:rPr>
                <w:rFonts w:asciiTheme="minorHAnsi" w:hAnsiTheme="minorHAnsi"/>
                <w:lang w:val="pl-PL"/>
              </w:rPr>
              <w:t>ąd , PEC</w:t>
            </w:r>
            <w:r w:rsidR="00C15B9E">
              <w:rPr>
                <w:rFonts w:asciiTheme="minorHAnsi" w:hAnsiTheme="minorHAnsi"/>
                <w:lang w:val="pl-PL"/>
              </w:rPr>
              <w:t xml:space="preserve"> ogrzewanie i woda ciepła</w:t>
            </w:r>
            <w:r w:rsidR="00711DC0" w:rsidRPr="008B056B">
              <w:rPr>
                <w:rFonts w:asciiTheme="minorHAnsi" w:hAnsiTheme="minorHAnsi"/>
                <w:lang w:val="pl-PL"/>
              </w:rPr>
              <w:t xml:space="preserve"> , kanalizacja bytowa, </w:t>
            </w:r>
            <w:r w:rsidR="00605EA9">
              <w:rPr>
                <w:rFonts w:asciiTheme="minorHAnsi" w:hAnsiTheme="minorHAnsi"/>
                <w:lang w:val="pl-PL"/>
              </w:rPr>
              <w:t xml:space="preserve"> kanalizacja deszczowa, </w:t>
            </w:r>
            <w:r w:rsidR="00E8781B" w:rsidRPr="008B056B">
              <w:rPr>
                <w:rFonts w:asciiTheme="minorHAnsi" w:hAnsiTheme="minorHAnsi"/>
                <w:lang w:val="pl-PL"/>
              </w:rPr>
              <w:t xml:space="preserve"> telefon, </w:t>
            </w:r>
            <w:proofErr w:type="spellStart"/>
            <w:r w:rsidR="00E8781B" w:rsidRPr="008B056B">
              <w:rPr>
                <w:rFonts w:asciiTheme="minorHAnsi" w:hAnsiTheme="minorHAnsi"/>
                <w:lang w:val="pl-PL"/>
              </w:rPr>
              <w:t>i</w:t>
            </w:r>
            <w:r w:rsidRPr="008B056B">
              <w:rPr>
                <w:rFonts w:asciiTheme="minorHAnsi" w:hAnsiTheme="minorHAnsi"/>
                <w:lang w:val="pl-PL"/>
              </w:rPr>
              <w:t>nternet</w:t>
            </w:r>
            <w:proofErr w:type="spellEnd"/>
            <w:r w:rsidRPr="008B056B">
              <w:rPr>
                <w:rFonts w:asciiTheme="minorHAnsi" w:hAnsiTheme="minorHAnsi"/>
                <w:lang w:val="pl-PL"/>
              </w:rPr>
              <w:t>,  instalacja domofonowa</w:t>
            </w:r>
            <w:r w:rsidR="00711DC0" w:rsidRPr="008B05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4430F3" w:rsidRPr="00E31270" w:rsidTr="00930E32">
        <w:trPr>
          <w:trHeight w:val="1932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8B056B">
              <w:rPr>
                <w:rFonts w:asciiTheme="minorHAnsi" w:hAnsiTheme="minorHAnsi"/>
              </w:rPr>
              <w:t>Dostęp</w:t>
            </w:r>
            <w:proofErr w:type="spellEnd"/>
            <w:r w:rsidRPr="008B056B">
              <w:rPr>
                <w:rFonts w:asciiTheme="minorHAnsi" w:hAnsiTheme="minorHAnsi"/>
              </w:rPr>
              <w:t xml:space="preserve"> do </w:t>
            </w:r>
            <w:proofErr w:type="spellStart"/>
            <w:r w:rsidRPr="008B056B">
              <w:rPr>
                <w:rFonts w:asciiTheme="minorHAnsi" w:hAnsiTheme="minorHAnsi"/>
              </w:rPr>
              <w:t>drogi</w:t>
            </w:r>
            <w:proofErr w:type="spellEnd"/>
            <w:r w:rsidRPr="008B056B">
              <w:rPr>
                <w:rFonts w:asciiTheme="minorHAnsi" w:hAnsiTheme="minorHAnsi"/>
              </w:rPr>
              <w:t xml:space="preserve"> </w:t>
            </w:r>
            <w:proofErr w:type="spellStart"/>
            <w:r w:rsidRPr="008B056B">
              <w:rPr>
                <w:rFonts w:asciiTheme="minorHAnsi" w:hAnsiTheme="minorHAnsi"/>
              </w:rPr>
              <w:t>publicznej</w:t>
            </w:r>
            <w:proofErr w:type="spellEnd"/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30F3" w:rsidRPr="008B056B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ul. </w:t>
            </w:r>
            <w:r w:rsidR="00616214">
              <w:rPr>
                <w:rFonts w:asciiTheme="minorHAnsi" w:hAnsiTheme="minorHAnsi"/>
                <w:lang w:val="pl-PL"/>
              </w:rPr>
              <w:t xml:space="preserve">Szpaków </w:t>
            </w:r>
            <w:r w:rsidR="00711DC0" w:rsidRPr="008B056B">
              <w:rPr>
                <w:rFonts w:asciiTheme="minorHAnsi" w:hAnsiTheme="minorHAnsi"/>
                <w:lang w:val="pl-PL"/>
              </w:rPr>
              <w:t xml:space="preserve"> </w:t>
            </w:r>
            <w:r w:rsidR="00317D9D">
              <w:rPr>
                <w:rFonts w:asciiTheme="minorHAnsi" w:hAnsiTheme="minorHAnsi"/>
                <w:lang w:val="pl-PL"/>
              </w:rPr>
              <w:t>posiadająca status dro</w:t>
            </w:r>
            <w:r w:rsidRPr="008B056B">
              <w:rPr>
                <w:rFonts w:asciiTheme="minorHAnsi" w:hAnsiTheme="minorHAnsi"/>
                <w:lang w:val="pl-PL"/>
              </w:rPr>
              <w:t>g</w:t>
            </w:r>
            <w:r w:rsidR="00E8781B" w:rsidRPr="008B056B">
              <w:rPr>
                <w:rFonts w:asciiTheme="minorHAnsi" w:hAnsiTheme="minorHAnsi"/>
                <w:lang w:val="pl-PL"/>
              </w:rPr>
              <w:t>i publicznej</w:t>
            </w:r>
          </w:p>
        </w:tc>
      </w:tr>
      <w:tr w:rsidR="004430F3" w:rsidRPr="00E31270" w:rsidTr="002B78F1">
        <w:trPr>
          <w:trHeight w:val="2108"/>
        </w:trPr>
        <w:tc>
          <w:tcPr>
            <w:tcW w:w="1809" w:type="dxa"/>
            <w:tcBorders>
              <w:right w:val="single" w:sz="4" w:space="0" w:color="auto"/>
            </w:tcBorders>
          </w:tcPr>
          <w:p w:rsidR="00B951FD" w:rsidRPr="008B056B" w:rsidRDefault="00B951FD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  <w:p w:rsidR="004430F3" w:rsidRPr="008B056B" w:rsidRDefault="007F1802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U</w:t>
            </w:r>
            <w:r w:rsidR="004430F3" w:rsidRPr="008B056B">
              <w:rPr>
                <w:rFonts w:asciiTheme="minorHAnsi" w:hAnsiTheme="minorHAnsi"/>
                <w:lang w:val="pl-PL"/>
              </w:rPr>
              <w:t>sytuowania</w:t>
            </w:r>
            <w:r w:rsidRPr="008B056B">
              <w:rPr>
                <w:rFonts w:asciiTheme="minorHAnsi" w:hAnsiTheme="minorHAnsi"/>
                <w:lang w:val="pl-PL"/>
              </w:rPr>
              <w:t xml:space="preserve"> lokalu mieszkalnego w budynku</w:t>
            </w:r>
          </w:p>
        </w:tc>
        <w:tc>
          <w:tcPr>
            <w:tcW w:w="7479" w:type="dxa"/>
            <w:gridSpan w:val="5"/>
            <w:tcBorders>
              <w:left w:val="single" w:sz="4" w:space="0" w:color="auto"/>
            </w:tcBorders>
          </w:tcPr>
          <w:p w:rsidR="00B951FD" w:rsidRPr="008B056B" w:rsidRDefault="00B951FD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  <w:p w:rsidR="004430F3" w:rsidRPr="008B056B" w:rsidRDefault="006451E2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 xml:space="preserve">Budynek:   </w:t>
            </w:r>
            <w:r w:rsidR="00001502">
              <w:rPr>
                <w:rFonts w:asciiTheme="minorHAnsi" w:hAnsiTheme="minorHAnsi"/>
                <w:lang w:val="pl-PL"/>
              </w:rPr>
              <w:t xml:space="preserve"> </w:t>
            </w:r>
          </w:p>
          <w:p w:rsidR="004430F3" w:rsidRPr="008B056B" w:rsidRDefault="00717D9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Nr lokalu :   </w:t>
            </w:r>
          </w:p>
          <w:p w:rsidR="004430F3" w:rsidRPr="008B056B" w:rsidRDefault="006451E2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Piętro :</w:t>
            </w:r>
            <w:r w:rsidR="00456BD2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 </w:t>
            </w:r>
          </w:p>
          <w:p w:rsidR="004430F3" w:rsidRPr="008B056B" w:rsidRDefault="0095315D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Ilość mieszkań na piętrze :</w:t>
            </w:r>
            <w:r w:rsidR="00C70C82">
              <w:rPr>
                <w:rFonts w:asciiTheme="minorHAnsi" w:hAnsiTheme="minorHAnsi"/>
                <w:lang w:val="pl-PL"/>
              </w:rPr>
              <w:t xml:space="preserve"> 11</w:t>
            </w:r>
          </w:p>
          <w:p w:rsidR="00D063A1" w:rsidRPr="002B78F1" w:rsidRDefault="004430F3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8B056B">
              <w:rPr>
                <w:rFonts w:asciiTheme="minorHAnsi" w:hAnsiTheme="minorHAnsi"/>
                <w:lang w:val="pl-PL"/>
              </w:rPr>
              <w:t>Strony</w:t>
            </w:r>
            <w:r w:rsidR="003E2AE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 świata</w:t>
            </w:r>
            <w:r w:rsidR="003E2AE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 które </w:t>
            </w:r>
            <w:r w:rsidR="003E2AE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 xml:space="preserve">wychodzą </w:t>
            </w:r>
            <w:r w:rsidR="003E2AEB">
              <w:rPr>
                <w:rFonts w:asciiTheme="minorHAnsi" w:hAnsiTheme="minorHAnsi"/>
                <w:lang w:val="pl-PL"/>
              </w:rPr>
              <w:t xml:space="preserve"> </w:t>
            </w:r>
            <w:r w:rsidRPr="008B056B">
              <w:rPr>
                <w:rFonts w:asciiTheme="minorHAnsi" w:hAnsiTheme="minorHAnsi"/>
                <w:lang w:val="pl-PL"/>
              </w:rPr>
              <w:t>okna</w:t>
            </w:r>
            <w:r w:rsidR="003E2AEB">
              <w:rPr>
                <w:rFonts w:asciiTheme="minorHAnsi" w:hAnsiTheme="minorHAnsi"/>
                <w:lang w:val="pl-PL"/>
              </w:rPr>
              <w:t xml:space="preserve"> </w:t>
            </w:r>
            <w:r w:rsidR="00436B7E">
              <w:rPr>
                <w:rFonts w:asciiTheme="minorHAnsi" w:hAnsiTheme="minorHAnsi"/>
                <w:lang w:val="pl-PL"/>
              </w:rPr>
              <w:t xml:space="preserve"> lokal</w:t>
            </w:r>
            <w:r w:rsidR="00717D93">
              <w:rPr>
                <w:rFonts w:asciiTheme="minorHAnsi" w:hAnsiTheme="minorHAnsi"/>
                <w:lang w:val="pl-PL"/>
              </w:rPr>
              <w:t>u  ;</w:t>
            </w:r>
          </w:p>
          <w:p w:rsidR="00D063A1" w:rsidRPr="003E2AEB" w:rsidRDefault="003E2AEB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3E2AEB">
              <w:rPr>
                <w:rFonts w:asciiTheme="minorHAnsi" w:hAnsiTheme="minorHAnsi"/>
                <w:lang w:val="pl-PL"/>
              </w:rPr>
              <w:t>Zgodnie z zał. 1</w:t>
            </w:r>
            <w:r w:rsidR="00D063A1" w:rsidRPr="003E2AEB">
              <w:rPr>
                <w:rFonts w:asciiTheme="minorHAnsi" w:hAnsiTheme="minorHAnsi"/>
                <w:lang w:val="pl-PL"/>
              </w:rPr>
              <w:t xml:space="preserve"> do umowy deweloperskiej</w:t>
            </w:r>
          </w:p>
          <w:p w:rsidR="007F1802" w:rsidRPr="008B056B" w:rsidRDefault="007F1802" w:rsidP="00685E6A">
            <w:pPr>
              <w:spacing w:after="0" w:line="240" w:lineRule="auto"/>
              <w:rPr>
                <w:rFonts w:asciiTheme="minorHAnsi" w:hAnsiTheme="minorHAnsi"/>
                <w:lang w:val="pl-PL"/>
              </w:rPr>
            </w:pPr>
          </w:p>
        </w:tc>
      </w:tr>
    </w:tbl>
    <w:p w:rsidR="00474A31" w:rsidRPr="008B056B" w:rsidRDefault="00474A31" w:rsidP="005071C1">
      <w:pPr>
        <w:rPr>
          <w:rFonts w:asciiTheme="minorHAnsi" w:hAnsiTheme="minorHAnsi"/>
          <w:lang w:val="pl-PL"/>
        </w:rPr>
      </w:pPr>
    </w:p>
    <w:p w:rsidR="004430F3" w:rsidRPr="008B056B" w:rsidRDefault="004430F3" w:rsidP="001961FB">
      <w:pPr>
        <w:rPr>
          <w:rFonts w:asciiTheme="minorHAnsi" w:hAnsiTheme="minorHAnsi"/>
          <w:b/>
          <w:i/>
          <w:lang w:val="pl-PL"/>
        </w:rPr>
      </w:pPr>
      <w:r w:rsidRPr="008B056B">
        <w:rPr>
          <w:rFonts w:asciiTheme="minorHAnsi" w:hAnsiTheme="minorHAnsi"/>
          <w:lang w:val="pl-PL"/>
        </w:rPr>
        <w:lastRenderedPageBreak/>
        <w:t xml:space="preserve"> </w:t>
      </w:r>
      <w:r w:rsidRPr="008B056B">
        <w:rPr>
          <w:rFonts w:asciiTheme="minorHAnsi" w:hAnsiTheme="minorHAnsi"/>
          <w:b/>
          <w:i/>
          <w:lang w:val="pl-PL"/>
        </w:rPr>
        <w:t>Podpis dewel</w:t>
      </w:r>
      <w:r w:rsidR="00B951FD" w:rsidRPr="008B056B">
        <w:rPr>
          <w:rFonts w:asciiTheme="minorHAnsi" w:hAnsiTheme="minorHAnsi"/>
          <w:b/>
          <w:i/>
          <w:lang w:val="pl-PL"/>
        </w:rPr>
        <w:t xml:space="preserve">opera </w:t>
      </w:r>
      <w:r w:rsidRPr="008B056B">
        <w:rPr>
          <w:rFonts w:asciiTheme="minorHAnsi" w:hAnsiTheme="minorHAnsi"/>
          <w:lang w:val="pl-PL"/>
        </w:rPr>
        <w:t xml:space="preserve">  .........................................................</w:t>
      </w:r>
    </w:p>
    <w:p w:rsidR="004430F3" w:rsidRPr="008B056B" w:rsidRDefault="004430F3" w:rsidP="005071C1">
      <w:pPr>
        <w:rPr>
          <w:rFonts w:asciiTheme="minorHAnsi" w:hAnsiTheme="minorHAnsi"/>
          <w:b/>
          <w:sz w:val="28"/>
          <w:szCs w:val="28"/>
          <w:lang w:val="pl-PL"/>
        </w:rPr>
      </w:pPr>
      <w:r w:rsidRPr="008B056B">
        <w:rPr>
          <w:rFonts w:asciiTheme="minorHAnsi" w:hAnsiTheme="minorHAnsi"/>
          <w:b/>
          <w:sz w:val="28"/>
          <w:szCs w:val="28"/>
          <w:lang w:val="pl-PL"/>
        </w:rPr>
        <w:t>Załączniki:</w:t>
      </w:r>
    </w:p>
    <w:p w:rsidR="004430F3" w:rsidRPr="00207857" w:rsidRDefault="00207857" w:rsidP="00207857">
      <w:pPr>
        <w:pStyle w:val="Akapitzlist"/>
        <w:ind w:left="106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1.  </w:t>
      </w:r>
      <w:r w:rsidR="004430F3" w:rsidRPr="00207857">
        <w:rPr>
          <w:rFonts w:asciiTheme="minorHAnsi" w:hAnsiTheme="minorHAnsi"/>
          <w:lang w:val="pl-PL"/>
        </w:rPr>
        <w:t>Rzut kondygnacji z z</w:t>
      </w:r>
      <w:r w:rsidR="00034920" w:rsidRPr="00207857">
        <w:rPr>
          <w:rFonts w:asciiTheme="minorHAnsi" w:hAnsiTheme="minorHAnsi"/>
          <w:lang w:val="pl-PL"/>
        </w:rPr>
        <w:t>aznaczeniem lokalu mieszkalnego.</w:t>
      </w:r>
    </w:p>
    <w:p w:rsidR="004430F3" w:rsidRPr="00207857" w:rsidRDefault="00207857" w:rsidP="00207857">
      <w:pPr>
        <w:pStyle w:val="Akapitzlist"/>
        <w:ind w:left="106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2.  </w:t>
      </w:r>
      <w:r w:rsidRPr="008B056B">
        <w:rPr>
          <w:rFonts w:asciiTheme="minorHAnsi" w:hAnsiTheme="minorHAnsi"/>
          <w:lang w:val="pl-PL"/>
        </w:rPr>
        <w:t>Rzut kondygnacji z z</w:t>
      </w:r>
      <w:r>
        <w:rPr>
          <w:rFonts w:asciiTheme="minorHAnsi" w:hAnsiTheme="minorHAnsi"/>
          <w:lang w:val="pl-PL"/>
        </w:rPr>
        <w:t xml:space="preserve">aznaczeniem lokalu mieszkalnego                                                                                     3.  </w:t>
      </w:r>
      <w:r w:rsidR="00F0460E" w:rsidRPr="00207857">
        <w:rPr>
          <w:rFonts w:asciiTheme="minorHAnsi" w:hAnsiTheme="minorHAnsi"/>
          <w:lang w:val="pl-PL"/>
        </w:rPr>
        <w:t xml:space="preserve">Zagospodarowanie nieruchomości  dz. 1473 </w:t>
      </w:r>
      <w:r>
        <w:rPr>
          <w:rFonts w:asciiTheme="minorHAnsi" w:hAnsiTheme="minorHAnsi"/>
          <w:lang w:val="pl-PL"/>
        </w:rPr>
        <w:t xml:space="preserve">                                                                                        4</w:t>
      </w:r>
      <w:r w:rsidR="004430F3" w:rsidRPr="00207857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  <w:r w:rsidR="004430F3" w:rsidRPr="00207857">
        <w:rPr>
          <w:rFonts w:asciiTheme="minorHAnsi" w:hAnsiTheme="minorHAnsi"/>
          <w:lang w:val="pl-PL"/>
        </w:rPr>
        <w:t xml:space="preserve"> Zakres i standard prac wykończeniowych</w:t>
      </w:r>
    </w:p>
    <w:p w:rsidR="004430F3" w:rsidRPr="008B056B" w:rsidRDefault="00AA5F9F" w:rsidP="005071C1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.</w:t>
      </w:r>
    </w:p>
    <w:p w:rsidR="004430F3" w:rsidRPr="008B056B" w:rsidRDefault="0090015F" w:rsidP="005071C1">
      <w:pPr>
        <w:rPr>
          <w:rFonts w:asciiTheme="minorHAnsi" w:hAnsiTheme="minorHAnsi"/>
          <w:lang w:val="pl-PL"/>
        </w:rPr>
      </w:pPr>
      <w:r w:rsidRPr="008B056B">
        <w:rPr>
          <w:rFonts w:asciiTheme="minorHAnsi" w:hAnsiTheme="minorHAnsi"/>
          <w:lang w:val="pl-PL"/>
        </w:rPr>
        <w:t xml:space="preserve">       </w:t>
      </w:r>
    </w:p>
    <w:sectPr w:rsidR="004430F3" w:rsidRPr="008B056B" w:rsidSect="0082344C"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D6" w:rsidRDefault="006125D6" w:rsidP="009E03AA">
      <w:pPr>
        <w:spacing w:after="0" w:line="240" w:lineRule="auto"/>
      </w:pPr>
      <w:r>
        <w:separator/>
      </w:r>
    </w:p>
  </w:endnote>
  <w:endnote w:type="continuationSeparator" w:id="0">
    <w:p w:rsidR="006125D6" w:rsidRDefault="006125D6" w:rsidP="009E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D6" w:rsidRDefault="006125D6" w:rsidP="009E03AA">
      <w:pPr>
        <w:spacing w:after="0" w:line="240" w:lineRule="auto"/>
      </w:pPr>
      <w:r>
        <w:separator/>
      </w:r>
    </w:p>
  </w:footnote>
  <w:footnote w:type="continuationSeparator" w:id="0">
    <w:p w:rsidR="006125D6" w:rsidRDefault="006125D6" w:rsidP="009E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C0E"/>
    <w:multiLevelType w:val="hybridMultilevel"/>
    <w:tmpl w:val="286882A6"/>
    <w:lvl w:ilvl="0" w:tplc="25521E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09C4"/>
    <w:multiLevelType w:val="hybridMultilevel"/>
    <w:tmpl w:val="DE6201C8"/>
    <w:lvl w:ilvl="0" w:tplc="9FD2B4F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67FA"/>
    <w:multiLevelType w:val="hybridMultilevel"/>
    <w:tmpl w:val="E52A292E"/>
    <w:lvl w:ilvl="0" w:tplc="6F9E8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472F"/>
    <w:multiLevelType w:val="hybridMultilevel"/>
    <w:tmpl w:val="2782EA1E"/>
    <w:lvl w:ilvl="0" w:tplc="CE2E65E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4813"/>
    <w:multiLevelType w:val="hybridMultilevel"/>
    <w:tmpl w:val="EA2E7EE0"/>
    <w:lvl w:ilvl="0" w:tplc="0890E41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0AA2"/>
    <w:multiLevelType w:val="hybridMultilevel"/>
    <w:tmpl w:val="EDD0CF8E"/>
    <w:lvl w:ilvl="0" w:tplc="7E7268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D031C"/>
    <w:multiLevelType w:val="hybridMultilevel"/>
    <w:tmpl w:val="B29C81E0"/>
    <w:lvl w:ilvl="0" w:tplc="CE2E65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A83852"/>
    <w:multiLevelType w:val="hybridMultilevel"/>
    <w:tmpl w:val="DE40B600"/>
    <w:lvl w:ilvl="0" w:tplc="248451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4848EB"/>
    <w:multiLevelType w:val="hybridMultilevel"/>
    <w:tmpl w:val="F9FE2F1A"/>
    <w:lvl w:ilvl="0" w:tplc="D122AD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4C"/>
    <w:rsid w:val="0000114E"/>
    <w:rsid w:val="00001502"/>
    <w:rsid w:val="00001FAF"/>
    <w:rsid w:val="00012804"/>
    <w:rsid w:val="000143E8"/>
    <w:rsid w:val="00014ADD"/>
    <w:rsid w:val="00017E22"/>
    <w:rsid w:val="00023DD7"/>
    <w:rsid w:val="000247E3"/>
    <w:rsid w:val="00030677"/>
    <w:rsid w:val="0003068C"/>
    <w:rsid w:val="00031377"/>
    <w:rsid w:val="00034920"/>
    <w:rsid w:val="00041DD8"/>
    <w:rsid w:val="00051865"/>
    <w:rsid w:val="00053B06"/>
    <w:rsid w:val="00055D1A"/>
    <w:rsid w:val="000564B6"/>
    <w:rsid w:val="000569B6"/>
    <w:rsid w:val="00057E7A"/>
    <w:rsid w:val="0006265B"/>
    <w:rsid w:val="00067475"/>
    <w:rsid w:val="00067901"/>
    <w:rsid w:val="00071F0C"/>
    <w:rsid w:val="00075D7A"/>
    <w:rsid w:val="00080B90"/>
    <w:rsid w:val="00083835"/>
    <w:rsid w:val="00086F48"/>
    <w:rsid w:val="000964AC"/>
    <w:rsid w:val="000A6983"/>
    <w:rsid w:val="000B0898"/>
    <w:rsid w:val="000B3F1C"/>
    <w:rsid w:val="000C27A4"/>
    <w:rsid w:val="000E03D4"/>
    <w:rsid w:val="000E22D9"/>
    <w:rsid w:val="000E3EDA"/>
    <w:rsid w:val="000E5868"/>
    <w:rsid w:val="000E6683"/>
    <w:rsid w:val="000F02C8"/>
    <w:rsid w:val="000F68FD"/>
    <w:rsid w:val="00101240"/>
    <w:rsid w:val="00113EC5"/>
    <w:rsid w:val="0012086D"/>
    <w:rsid w:val="00122621"/>
    <w:rsid w:val="00124DF1"/>
    <w:rsid w:val="00131812"/>
    <w:rsid w:val="00135900"/>
    <w:rsid w:val="00136E33"/>
    <w:rsid w:val="001400B4"/>
    <w:rsid w:val="001479FF"/>
    <w:rsid w:val="001509EF"/>
    <w:rsid w:val="00151217"/>
    <w:rsid w:val="0016654F"/>
    <w:rsid w:val="00171D26"/>
    <w:rsid w:val="001739F2"/>
    <w:rsid w:val="00173FC9"/>
    <w:rsid w:val="00190061"/>
    <w:rsid w:val="0019209F"/>
    <w:rsid w:val="001961FB"/>
    <w:rsid w:val="001A0522"/>
    <w:rsid w:val="001A1B4B"/>
    <w:rsid w:val="001A44CE"/>
    <w:rsid w:val="001B43FD"/>
    <w:rsid w:val="001B5871"/>
    <w:rsid w:val="001C3EF2"/>
    <w:rsid w:val="001C42DE"/>
    <w:rsid w:val="001C44C9"/>
    <w:rsid w:val="001D4B1A"/>
    <w:rsid w:val="001D6BBE"/>
    <w:rsid w:val="001E2B90"/>
    <w:rsid w:val="001E3307"/>
    <w:rsid w:val="001E76F0"/>
    <w:rsid w:val="001F07D5"/>
    <w:rsid w:val="001F1107"/>
    <w:rsid w:val="001F639A"/>
    <w:rsid w:val="00204380"/>
    <w:rsid w:val="002061BA"/>
    <w:rsid w:val="00207857"/>
    <w:rsid w:val="00223BAF"/>
    <w:rsid w:val="00225F48"/>
    <w:rsid w:val="00227BBD"/>
    <w:rsid w:val="002325E5"/>
    <w:rsid w:val="0024504F"/>
    <w:rsid w:val="00256A44"/>
    <w:rsid w:val="0025722B"/>
    <w:rsid w:val="0025775E"/>
    <w:rsid w:val="00260570"/>
    <w:rsid w:val="0026417B"/>
    <w:rsid w:val="00267CAA"/>
    <w:rsid w:val="002732C9"/>
    <w:rsid w:val="00275006"/>
    <w:rsid w:val="002812E5"/>
    <w:rsid w:val="002852A3"/>
    <w:rsid w:val="00290DBD"/>
    <w:rsid w:val="00294C22"/>
    <w:rsid w:val="002A747A"/>
    <w:rsid w:val="002B78F1"/>
    <w:rsid w:val="002C22F7"/>
    <w:rsid w:val="002C6CB7"/>
    <w:rsid w:val="002C7F4B"/>
    <w:rsid w:val="002D0D24"/>
    <w:rsid w:val="002E4E47"/>
    <w:rsid w:val="002E56A2"/>
    <w:rsid w:val="002E571D"/>
    <w:rsid w:val="002F0788"/>
    <w:rsid w:val="00311874"/>
    <w:rsid w:val="00312656"/>
    <w:rsid w:val="0031308D"/>
    <w:rsid w:val="003165D2"/>
    <w:rsid w:val="00316852"/>
    <w:rsid w:val="00317D9D"/>
    <w:rsid w:val="00323120"/>
    <w:rsid w:val="0034425E"/>
    <w:rsid w:val="003521D2"/>
    <w:rsid w:val="0035357D"/>
    <w:rsid w:val="00353650"/>
    <w:rsid w:val="00361C74"/>
    <w:rsid w:val="00366BA7"/>
    <w:rsid w:val="0037333B"/>
    <w:rsid w:val="00376A32"/>
    <w:rsid w:val="00377C60"/>
    <w:rsid w:val="00380508"/>
    <w:rsid w:val="00387935"/>
    <w:rsid w:val="00390A47"/>
    <w:rsid w:val="00391F05"/>
    <w:rsid w:val="00393B4F"/>
    <w:rsid w:val="003940BF"/>
    <w:rsid w:val="003A1673"/>
    <w:rsid w:val="003A1FDC"/>
    <w:rsid w:val="003A5555"/>
    <w:rsid w:val="003A5661"/>
    <w:rsid w:val="003B35B9"/>
    <w:rsid w:val="003B3A33"/>
    <w:rsid w:val="003B3B1E"/>
    <w:rsid w:val="003B49FF"/>
    <w:rsid w:val="003B5746"/>
    <w:rsid w:val="003C438A"/>
    <w:rsid w:val="003D06A1"/>
    <w:rsid w:val="003D3256"/>
    <w:rsid w:val="003E03F5"/>
    <w:rsid w:val="003E2AEB"/>
    <w:rsid w:val="003E6246"/>
    <w:rsid w:val="003F14D2"/>
    <w:rsid w:val="003F4790"/>
    <w:rsid w:val="003F6B4D"/>
    <w:rsid w:val="003F73BD"/>
    <w:rsid w:val="00400EDB"/>
    <w:rsid w:val="00402DCD"/>
    <w:rsid w:val="0040380E"/>
    <w:rsid w:val="00403CC7"/>
    <w:rsid w:val="00407DF7"/>
    <w:rsid w:val="00410E82"/>
    <w:rsid w:val="004135AE"/>
    <w:rsid w:val="00425B55"/>
    <w:rsid w:val="004331CC"/>
    <w:rsid w:val="00436B7E"/>
    <w:rsid w:val="004430F3"/>
    <w:rsid w:val="00445D57"/>
    <w:rsid w:val="00452024"/>
    <w:rsid w:val="00452137"/>
    <w:rsid w:val="00454C60"/>
    <w:rsid w:val="00455C4D"/>
    <w:rsid w:val="00455CBF"/>
    <w:rsid w:val="004562F7"/>
    <w:rsid w:val="00456BD2"/>
    <w:rsid w:val="00457830"/>
    <w:rsid w:val="00461DEB"/>
    <w:rsid w:val="004677FB"/>
    <w:rsid w:val="00472D99"/>
    <w:rsid w:val="00474A31"/>
    <w:rsid w:val="004754CF"/>
    <w:rsid w:val="004806C0"/>
    <w:rsid w:val="0048187C"/>
    <w:rsid w:val="00492131"/>
    <w:rsid w:val="004923BD"/>
    <w:rsid w:val="00497FEE"/>
    <w:rsid w:val="004B35D2"/>
    <w:rsid w:val="004B7470"/>
    <w:rsid w:val="004B7840"/>
    <w:rsid w:val="004C2082"/>
    <w:rsid w:val="004C32E9"/>
    <w:rsid w:val="004D2552"/>
    <w:rsid w:val="004D390D"/>
    <w:rsid w:val="004D4C18"/>
    <w:rsid w:val="004D5CF3"/>
    <w:rsid w:val="004E44CB"/>
    <w:rsid w:val="004E550A"/>
    <w:rsid w:val="004F201A"/>
    <w:rsid w:val="004F4B73"/>
    <w:rsid w:val="00500B64"/>
    <w:rsid w:val="005071C1"/>
    <w:rsid w:val="0051050C"/>
    <w:rsid w:val="0051364F"/>
    <w:rsid w:val="005170AA"/>
    <w:rsid w:val="00531A0E"/>
    <w:rsid w:val="005324EC"/>
    <w:rsid w:val="00532699"/>
    <w:rsid w:val="00535DDD"/>
    <w:rsid w:val="005447F0"/>
    <w:rsid w:val="005469AA"/>
    <w:rsid w:val="005470AF"/>
    <w:rsid w:val="00550965"/>
    <w:rsid w:val="00551A4C"/>
    <w:rsid w:val="005542E8"/>
    <w:rsid w:val="00555EEE"/>
    <w:rsid w:val="0056270B"/>
    <w:rsid w:val="00562967"/>
    <w:rsid w:val="00584D9F"/>
    <w:rsid w:val="00590D93"/>
    <w:rsid w:val="005911DC"/>
    <w:rsid w:val="00594214"/>
    <w:rsid w:val="00595B37"/>
    <w:rsid w:val="0059756F"/>
    <w:rsid w:val="005A284E"/>
    <w:rsid w:val="005A292A"/>
    <w:rsid w:val="005A3C0F"/>
    <w:rsid w:val="005B25F4"/>
    <w:rsid w:val="005B35A0"/>
    <w:rsid w:val="005D1BF0"/>
    <w:rsid w:val="005D498C"/>
    <w:rsid w:val="005D727C"/>
    <w:rsid w:val="005E63C8"/>
    <w:rsid w:val="005F5B54"/>
    <w:rsid w:val="00605EA9"/>
    <w:rsid w:val="00607D56"/>
    <w:rsid w:val="006125D6"/>
    <w:rsid w:val="00613855"/>
    <w:rsid w:val="00614A6D"/>
    <w:rsid w:val="00616214"/>
    <w:rsid w:val="006340FE"/>
    <w:rsid w:val="006421DA"/>
    <w:rsid w:val="00644D16"/>
    <w:rsid w:val="006451E2"/>
    <w:rsid w:val="00650777"/>
    <w:rsid w:val="00652021"/>
    <w:rsid w:val="006532A6"/>
    <w:rsid w:val="00656B5C"/>
    <w:rsid w:val="00663878"/>
    <w:rsid w:val="0068260D"/>
    <w:rsid w:val="00682AF7"/>
    <w:rsid w:val="00685E6A"/>
    <w:rsid w:val="0069382F"/>
    <w:rsid w:val="006A0A06"/>
    <w:rsid w:val="006A1D42"/>
    <w:rsid w:val="006A22C7"/>
    <w:rsid w:val="006A4A78"/>
    <w:rsid w:val="006B1C93"/>
    <w:rsid w:val="006B6649"/>
    <w:rsid w:val="006C1236"/>
    <w:rsid w:val="006D4574"/>
    <w:rsid w:val="006E27B6"/>
    <w:rsid w:val="006E679F"/>
    <w:rsid w:val="006E79ED"/>
    <w:rsid w:val="006F05B3"/>
    <w:rsid w:val="006F3794"/>
    <w:rsid w:val="006F546C"/>
    <w:rsid w:val="00705B5A"/>
    <w:rsid w:val="00706C7B"/>
    <w:rsid w:val="00707063"/>
    <w:rsid w:val="00711DC0"/>
    <w:rsid w:val="007150B2"/>
    <w:rsid w:val="00717D93"/>
    <w:rsid w:val="00720666"/>
    <w:rsid w:val="0072301E"/>
    <w:rsid w:val="00724746"/>
    <w:rsid w:val="00732C78"/>
    <w:rsid w:val="00734ED2"/>
    <w:rsid w:val="00740315"/>
    <w:rsid w:val="00744013"/>
    <w:rsid w:val="007472D6"/>
    <w:rsid w:val="00754690"/>
    <w:rsid w:val="00755B6C"/>
    <w:rsid w:val="0076080B"/>
    <w:rsid w:val="00764A93"/>
    <w:rsid w:val="00767B9D"/>
    <w:rsid w:val="007774BC"/>
    <w:rsid w:val="00784E0C"/>
    <w:rsid w:val="00795637"/>
    <w:rsid w:val="007A009C"/>
    <w:rsid w:val="007A0DD4"/>
    <w:rsid w:val="007A370B"/>
    <w:rsid w:val="007B686A"/>
    <w:rsid w:val="007B6B60"/>
    <w:rsid w:val="007C3158"/>
    <w:rsid w:val="007C3812"/>
    <w:rsid w:val="007C54B0"/>
    <w:rsid w:val="007C56F1"/>
    <w:rsid w:val="007C7559"/>
    <w:rsid w:val="007C7ACE"/>
    <w:rsid w:val="007D331B"/>
    <w:rsid w:val="007D7B70"/>
    <w:rsid w:val="007E0C47"/>
    <w:rsid w:val="007F1802"/>
    <w:rsid w:val="007F3513"/>
    <w:rsid w:val="0080051A"/>
    <w:rsid w:val="00821962"/>
    <w:rsid w:val="0082344C"/>
    <w:rsid w:val="008278BC"/>
    <w:rsid w:val="00834728"/>
    <w:rsid w:val="00840A25"/>
    <w:rsid w:val="008416BE"/>
    <w:rsid w:val="00844563"/>
    <w:rsid w:val="008449C1"/>
    <w:rsid w:val="00844F97"/>
    <w:rsid w:val="00855D8E"/>
    <w:rsid w:val="008573C9"/>
    <w:rsid w:val="008604BD"/>
    <w:rsid w:val="00873EF6"/>
    <w:rsid w:val="00875CBB"/>
    <w:rsid w:val="008822E1"/>
    <w:rsid w:val="0088703D"/>
    <w:rsid w:val="00897CA2"/>
    <w:rsid w:val="008A1166"/>
    <w:rsid w:val="008A1C9D"/>
    <w:rsid w:val="008A2919"/>
    <w:rsid w:val="008A30F1"/>
    <w:rsid w:val="008B056B"/>
    <w:rsid w:val="008B160B"/>
    <w:rsid w:val="008C3155"/>
    <w:rsid w:val="008C5C16"/>
    <w:rsid w:val="008C7955"/>
    <w:rsid w:val="008D3E3B"/>
    <w:rsid w:val="008D5E46"/>
    <w:rsid w:val="008D60AB"/>
    <w:rsid w:val="008E3A00"/>
    <w:rsid w:val="008F0ADD"/>
    <w:rsid w:val="0090015F"/>
    <w:rsid w:val="00902AB9"/>
    <w:rsid w:val="0091360C"/>
    <w:rsid w:val="00914B2F"/>
    <w:rsid w:val="00916E5B"/>
    <w:rsid w:val="00921A04"/>
    <w:rsid w:val="00922099"/>
    <w:rsid w:val="00922C15"/>
    <w:rsid w:val="00930E32"/>
    <w:rsid w:val="009322F2"/>
    <w:rsid w:val="00933DDB"/>
    <w:rsid w:val="00941E1E"/>
    <w:rsid w:val="00942277"/>
    <w:rsid w:val="0095315D"/>
    <w:rsid w:val="00954566"/>
    <w:rsid w:val="00957C07"/>
    <w:rsid w:val="00960B82"/>
    <w:rsid w:val="00963B2B"/>
    <w:rsid w:val="00964D46"/>
    <w:rsid w:val="00965F20"/>
    <w:rsid w:val="009714F0"/>
    <w:rsid w:val="00976CE1"/>
    <w:rsid w:val="0098016B"/>
    <w:rsid w:val="009873A6"/>
    <w:rsid w:val="009A169A"/>
    <w:rsid w:val="009A2A88"/>
    <w:rsid w:val="009A773F"/>
    <w:rsid w:val="009C25CD"/>
    <w:rsid w:val="009D302A"/>
    <w:rsid w:val="009D45FC"/>
    <w:rsid w:val="009D6218"/>
    <w:rsid w:val="009E03AA"/>
    <w:rsid w:val="009E4E3E"/>
    <w:rsid w:val="009E6D9B"/>
    <w:rsid w:val="009F0F2D"/>
    <w:rsid w:val="009F2145"/>
    <w:rsid w:val="009F32E6"/>
    <w:rsid w:val="009F441A"/>
    <w:rsid w:val="009F58CC"/>
    <w:rsid w:val="009F5ED4"/>
    <w:rsid w:val="009F70B3"/>
    <w:rsid w:val="00A041FD"/>
    <w:rsid w:val="00A06643"/>
    <w:rsid w:val="00A0777B"/>
    <w:rsid w:val="00A07A35"/>
    <w:rsid w:val="00A24132"/>
    <w:rsid w:val="00A247CD"/>
    <w:rsid w:val="00A34610"/>
    <w:rsid w:val="00A37188"/>
    <w:rsid w:val="00A409A3"/>
    <w:rsid w:val="00A40BD7"/>
    <w:rsid w:val="00A442DE"/>
    <w:rsid w:val="00A46DE0"/>
    <w:rsid w:val="00A554A0"/>
    <w:rsid w:val="00A559BE"/>
    <w:rsid w:val="00A604C2"/>
    <w:rsid w:val="00A7086A"/>
    <w:rsid w:val="00A711F4"/>
    <w:rsid w:val="00A80316"/>
    <w:rsid w:val="00A821B7"/>
    <w:rsid w:val="00A85B56"/>
    <w:rsid w:val="00A86CA0"/>
    <w:rsid w:val="00A87638"/>
    <w:rsid w:val="00A9616F"/>
    <w:rsid w:val="00AA196B"/>
    <w:rsid w:val="00AA56CE"/>
    <w:rsid w:val="00AA5F9F"/>
    <w:rsid w:val="00AB3FD1"/>
    <w:rsid w:val="00AC36B0"/>
    <w:rsid w:val="00AC3B25"/>
    <w:rsid w:val="00AC5B95"/>
    <w:rsid w:val="00AC68C1"/>
    <w:rsid w:val="00AD09EB"/>
    <w:rsid w:val="00AD2FAE"/>
    <w:rsid w:val="00AD6B9B"/>
    <w:rsid w:val="00AE14F2"/>
    <w:rsid w:val="00AE5DB1"/>
    <w:rsid w:val="00AF0C1C"/>
    <w:rsid w:val="00AF414B"/>
    <w:rsid w:val="00AF62AD"/>
    <w:rsid w:val="00B01DBC"/>
    <w:rsid w:val="00B032D8"/>
    <w:rsid w:val="00B04CB7"/>
    <w:rsid w:val="00B23AEF"/>
    <w:rsid w:val="00B30D16"/>
    <w:rsid w:val="00B3372A"/>
    <w:rsid w:val="00B34D51"/>
    <w:rsid w:val="00B51F96"/>
    <w:rsid w:val="00B545F3"/>
    <w:rsid w:val="00B602D1"/>
    <w:rsid w:val="00B63E95"/>
    <w:rsid w:val="00B65336"/>
    <w:rsid w:val="00B65A8D"/>
    <w:rsid w:val="00B84DE2"/>
    <w:rsid w:val="00B853A3"/>
    <w:rsid w:val="00B87281"/>
    <w:rsid w:val="00B93773"/>
    <w:rsid w:val="00B951FD"/>
    <w:rsid w:val="00BA370E"/>
    <w:rsid w:val="00BA4CD1"/>
    <w:rsid w:val="00BB405F"/>
    <w:rsid w:val="00BD076C"/>
    <w:rsid w:val="00BE1829"/>
    <w:rsid w:val="00BE3926"/>
    <w:rsid w:val="00BE4278"/>
    <w:rsid w:val="00BE4D15"/>
    <w:rsid w:val="00BF0001"/>
    <w:rsid w:val="00BF0083"/>
    <w:rsid w:val="00C13E49"/>
    <w:rsid w:val="00C14D7C"/>
    <w:rsid w:val="00C15844"/>
    <w:rsid w:val="00C15B9E"/>
    <w:rsid w:val="00C17C07"/>
    <w:rsid w:val="00C36490"/>
    <w:rsid w:val="00C4694B"/>
    <w:rsid w:val="00C501FB"/>
    <w:rsid w:val="00C52C9D"/>
    <w:rsid w:val="00C571A8"/>
    <w:rsid w:val="00C6197B"/>
    <w:rsid w:val="00C6442A"/>
    <w:rsid w:val="00C66B8F"/>
    <w:rsid w:val="00C70C82"/>
    <w:rsid w:val="00C804D1"/>
    <w:rsid w:val="00C865B8"/>
    <w:rsid w:val="00C95A9B"/>
    <w:rsid w:val="00C96F80"/>
    <w:rsid w:val="00CA7755"/>
    <w:rsid w:val="00CB2B78"/>
    <w:rsid w:val="00CB7737"/>
    <w:rsid w:val="00CC3558"/>
    <w:rsid w:val="00CC58EC"/>
    <w:rsid w:val="00CC7085"/>
    <w:rsid w:val="00CD5D98"/>
    <w:rsid w:val="00CE044D"/>
    <w:rsid w:val="00CE3306"/>
    <w:rsid w:val="00CE4455"/>
    <w:rsid w:val="00CE5D80"/>
    <w:rsid w:val="00CF3D15"/>
    <w:rsid w:val="00CF418C"/>
    <w:rsid w:val="00CF4E68"/>
    <w:rsid w:val="00D052DC"/>
    <w:rsid w:val="00D059C5"/>
    <w:rsid w:val="00D05A17"/>
    <w:rsid w:val="00D063A1"/>
    <w:rsid w:val="00D25C1B"/>
    <w:rsid w:val="00D5189D"/>
    <w:rsid w:val="00D518B8"/>
    <w:rsid w:val="00D519BC"/>
    <w:rsid w:val="00D5280A"/>
    <w:rsid w:val="00D55DD4"/>
    <w:rsid w:val="00D65239"/>
    <w:rsid w:val="00D71601"/>
    <w:rsid w:val="00D732A2"/>
    <w:rsid w:val="00D741B1"/>
    <w:rsid w:val="00D75457"/>
    <w:rsid w:val="00D82B60"/>
    <w:rsid w:val="00D85076"/>
    <w:rsid w:val="00D86C96"/>
    <w:rsid w:val="00D9107E"/>
    <w:rsid w:val="00D91CEB"/>
    <w:rsid w:val="00D95218"/>
    <w:rsid w:val="00D96B5E"/>
    <w:rsid w:val="00DA24DB"/>
    <w:rsid w:val="00DA4871"/>
    <w:rsid w:val="00DA601A"/>
    <w:rsid w:val="00DB1AE5"/>
    <w:rsid w:val="00DB733D"/>
    <w:rsid w:val="00DC35C9"/>
    <w:rsid w:val="00DD386F"/>
    <w:rsid w:val="00DD524E"/>
    <w:rsid w:val="00DE5E52"/>
    <w:rsid w:val="00DF31CC"/>
    <w:rsid w:val="00DF47BF"/>
    <w:rsid w:val="00E0002C"/>
    <w:rsid w:val="00E03192"/>
    <w:rsid w:val="00E071F8"/>
    <w:rsid w:val="00E12839"/>
    <w:rsid w:val="00E152F5"/>
    <w:rsid w:val="00E26B24"/>
    <w:rsid w:val="00E31270"/>
    <w:rsid w:val="00E32D91"/>
    <w:rsid w:val="00E35C90"/>
    <w:rsid w:val="00E475CA"/>
    <w:rsid w:val="00E56250"/>
    <w:rsid w:val="00E5734E"/>
    <w:rsid w:val="00E62CAD"/>
    <w:rsid w:val="00E874AE"/>
    <w:rsid w:val="00E8781B"/>
    <w:rsid w:val="00E966BA"/>
    <w:rsid w:val="00EA1FBF"/>
    <w:rsid w:val="00EA3954"/>
    <w:rsid w:val="00EB3424"/>
    <w:rsid w:val="00EB3C4B"/>
    <w:rsid w:val="00EB5633"/>
    <w:rsid w:val="00EB7D6B"/>
    <w:rsid w:val="00EC2C49"/>
    <w:rsid w:val="00ED3594"/>
    <w:rsid w:val="00EE0820"/>
    <w:rsid w:val="00EE1385"/>
    <w:rsid w:val="00EE2092"/>
    <w:rsid w:val="00EE4D73"/>
    <w:rsid w:val="00EF10FD"/>
    <w:rsid w:val="00EF245E"/>
    <w:rsid w:val="00F0460E"/>
    <w:rsid w:val="00F124C8"/>
    <w:rsid w:val="00F244B6"/>
    <w:rsid w:val="00F24B9F"/>
    <w:rsid w:val="00F30125"/>
    <w:rsid w:val="00F408FA"/>
    <w:rsid w:val="00F479FE"/>
    <w:rsid w:val="00F6037A"/>
    <w:rsid w:val="00F7185A"/>
    <w:rsid w:val="00F772AD"/>
    <w:rsid w:val="00F77442"/>
    <w:rsid w:val="00F90E06"/>
    <w:rsid w:val="00F97951"/>
    <w:rsid w:val="00F97993"/>
    <w:rsid w:val="00FA438A"/>
    <w:rsid w:val="00FB0E49"/>
    <w:rsid w:val="00FB5370"/>
    <w:rsid w:val="00FB6131"/>
    <w:rsid w:val="00FC2FA4"/>
    <w:rsid w:val="00FC545E"/>
    <w:rsid w:val="00FD4E99"/>
    <w:rsid w:val="00FE51DF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3C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573C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8573C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573C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8573C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8573C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8573C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8573C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8573C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8573C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23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23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2344C"/>
    <w:rPr>
      <w:rFonts w:cs="Times New Roman"/>
    </w:rPr>
  </w:style>
  <w:style w:type="character" w:styleId="Pogrubienie">
    <w:name w:val="Strong"/>
    <w:uiPriority w:val="22"/>
    <w:qFormat/>
    <w:rsid w:val="008573C9"/>
    <w:rPr>
      <w:b/>
      <w:bCs/>
      <w:color w:val="943634"/>
      <w:spacing w:val="5"/>
    </w:rPr>
  </w:style>
  <w:style w:type="paragraph" w:styleId="Akapitzlist">
    <w:name w:val="List Paragraph"/>
    <w:basedOn w:val="Normalny"/>
    <w:uiPriority w:val="34"/>
    <w:qFormat/>
    <w:rsid w:val="008573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E03A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NagwekZnak">
    <w:name w:val="Nagłówek Znak"/>
    <w:link w:val="Nagwek"/>
    <w:uiPriority w:val="99"/>
    <w:semiHidden/>
    <w:locked/>
    <w:rsid w:val="009E03A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E03A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StopkaZnak">
    <w:name w:val="Stopka Znak"/>
    <w:link w:val="Stopka"/>
    <w:uiPriority w:val="99"/>
    <w:semiHidden/>
    <w:locked/>
    <w:rsid w:val="009E03A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61FB"/>
    <w:pPr>
      <w:spacing w:after="0" w:line="240" w:lineRule="auto"/>
    </w:pPr>
    <w:rPr>
      <w:sz w:val="20"/>
      <w:szCs w:val="20"/>
      <w:lang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61F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961FB"/>
    <w:rPr>
      <w:rFonts w:cs="Times New Roman"/>
      <w:vertAlign w:val="superscript"/>
    </w:rPr>
  </w:style>
  <w:style w:type="character" w:customStyle="1" w:styleId="Nagwek1Znak">
    <w:name w:val="Nagłówek 1 Znak"/>
    <w:link w:val="Nagwek1"/>
    <w:uiPriority w:val="9"/>
    <w:rsid w:val="008573C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573C9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8573C9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8573C9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8573C9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8573C9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8573C9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8573C9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8573C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8573C9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573C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link w:val="Tytu"/>
    <w:uiPriority w:val="10"/>
    <w:rsid w:val="008573C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573C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link w:val="Podtytu"/>
    <w:uiPriority w:val="11"/>
    <w:rsid w:val="008573C9"/>
    <w:rPr>
      <w:rFonts w:eastAsia="Times New Roman" w:cs="Times New Roman"/>
      <w:caps/>
      <w:spacing w:val="20"/>
      <w:sz w:val="18"/>
      <w:szCs w:val="18"/>
    </w:rPr>
  </w:style>
  <w:style w:type="character" w:styleId="Uwydatnienie">
    <w:name w:val="Emphasis"/>
    <w:uiPriority w:val="20"/>
    <w:qFormat/>
    <w:locked/>
    <w:rsid w:val="008573C9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573C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573C9"/>
  </w:style>
  <w:style w:type="paragraph" w:styleId="Cytat">
    <w:name w:val="Quote"/>
    <w:basedOn w:val="Normalny"/>
    <w:next w:val="Normalny"/>
    <w:link w:val="CytatZnak"/>
    <w:uiPriority w:val="29"/>
    <w:qFormat/>
    <w:rsid w:val="008573C9"/>
    <w:rPr>
      <w:i/>
      <w:iCs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8573C9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73C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8573C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573C9"/>
    <w:rPr>
      <w:i/>
      <w:iCs/>
    </w:rPr>
  </w:style>
  <w:style w:type="character" w:styleId="Wyrnienieintensywne">
    <w:name w:val="Intense Emphasis"/>
    <w:uiPriority w:val="21"/>
    <w:qFormat/>
    <w:rsid w:val="008573C9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8573C9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8573C9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8573C9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73C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F9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4F97"/>
    <w:rPr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844F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39"/>
    <w:rPr>
      <w:rFonts w:ascii="Tahoma" w:hAnsi="Tahoma" w:cs="Tahoma"/>
      <w:sz w:val="16"/>
      <w:szCs w:val="16"/>
      <w:lang w:val="en-US"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D55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3C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573C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8573C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573C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8573C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8573C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8573C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8573C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8573C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8573C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23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23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2344C"/>
    <w:rPr>
      <w:rFonts w:cs="Times New Roman"/>
    </w:rPr>
  </w:style>
  <w:style w:type="character" w:styleId="Pogrubienie">
    <w:name w:val="Strong"/>
    <w:uiPriority w:val="22"/>
    <w:qFormat/>
    <w:rsid w:val="008573C9"/>
    <w:rPr>
      <w:b/>
      <w:bCs/>
      <w:color w:val="943634"/>
      <w:spacing w:val="5"/>
    </w:rPr>
  </w:style>
  <w:style w:type="paragraph" w:styleId="Akapitzlist">
    <w:name w:val="List Paragraph"/>
    <w:basedOn w:val="Normalny"/>
    <w:uiPriority w:val="34"/>
    <w:qFormat/>
    <w:rsid w:val="008573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E03A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NagwekZnak">
    <w:name w:val="Nagłówek Znak"/>
    <w:link w:val="Nagwek"/>
    <w:uiPriority w:val="99"/>
    <w:semiHidden/>
    <w:locked/>
    <w:rsid w:val="009E03A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E03A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StopkaZnak">
    <w:name w:val="Stopka Znak"/>
    <w:link w:val="Stopka"/>
    <w:uiPriority w:val="99"/>
    <w:semiHidden/>
    <w:locked/>
    <w:rsid w:val="009E03A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61FB"/>
    <w:pPr>
      <w:spacing w:after="0" w:line="240" w:lineRule="auto"/>
    </w:pPr>
    <w:rPr>
      <w:sz w:val="20"/>
      <w:szCs w:val="20"/>
      <w:lang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61F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961FB"/>
    <w:rPr>
      <w:rFonts w:cs="Times New Roman"/>
      <w:vertAlign w:val="superscript"/>
    </w:rPr>
  </w:style>
  <w:style w:type="character" w:customStyle="1" w:styleId="Nagwek1Znak">
    <w:name w:val="Nagłówek 1 Znak"/>
    <w:link w:val="Nagwek1"/>
    <w:uiPriority w:val="9"/>
    <w:rsid w:val="008573C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573C9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8573C9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8573C9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8573C9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8573C9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8573C9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8573C9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8573C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8573C9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573C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link w:val="Tytu"/>
    <w:uiPriority w:val="10"/>
    <w:rsid w:val="008573C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573C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link w:val="Podtytu"/>
    <w:uiPriority w:val="11"/>
    <w:rsid w:val="008573C9"/>
    <w:rPr>
      <w:rFonts w:eastAsia="Times New Roman" w:cs="Times New Roman"/>
      <w:caps/>
      <w:spacing w:val="20"/>
      <w:sz w:val="18"/>
      <w:szCs w:val="18"/>
    </w:rPr>
  </w:style>
  <w:style w:type="character" w:styleId="Uwydatnienie">
    <w:name w:val="Emphasis"/>
    <w:uiPriority w:val="20"/>
    <w:qFormat/>
    <w:locked/>
    <w:rsid w:val="008573C9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573C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573C9"/>
  </w:style>
  <w:style w:type="paragraph" w:styleId="Cytat">
    <w:name w:val="Quote"/>
    <w:basedOn w:val="Normalny"/>
    <w:next w:val="Normalny"/>
    <w:link w:val="CytatZnak"/>
    <w:uiPriority w:val="29"/>
    <w:qFormat/>
    <w:rsid w:val="008573C9"/>
    <w:rPr>
      <w:i/>
      <w:iCs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8573C9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73C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8573C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573C9"/>
    <w:rPr>
      <w:i/>
      <w:iCs/>
    </w:rPr>
  </w:style>
  <w:style w:type="character" w:styleId="Wyrnienieintensywne">
    <w:name w:val="Intense Emphasis"/>
    <w:uiPriority w:val="21"/>
    <w:qFormat/>
    <w:rsid w:val="008573C9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8573C9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8573C9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8573C9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73C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F9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4F97"/>
    <w:rPr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844F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39"/>
    <w:rPr>
      <w:rFonts w:ascii="Tahoma" w:hAnsi="Tahoma" w:cs="Tahoma"/>
      <w:sz w:val="16"/>
      <w:szCs w:val="16"/>
      <w:lang w:val="en-US"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D55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0C7E2-87D9-4AFD-85F4-DD0B457B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2216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sporządzenia prospektu informacyjnego                           23 sierpień 2012  roku</vt:lpstr>
    </vt:vector>
  </TitlesOfParts>
  <Company>PKO BP S.A.</Company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sporządzenia prospektu informacyjnego                           23 sierpień 2012  roku</dc:title>
  <dc:creator>Adam</dc:creator>
  <cp:lastModifiedBy>TOSHIBA</cp:lastModifiedBy>
  <cp:revision>3</cp:revision>
  <cp:lastPrinted>2019-11-24T22:51:00Z</cp:lastPrinted>
  <dcterms:created xsi:type="dcterms:W3CDTF">2025-09-11T09:31:00Z</dcterms:created>
  <dcterms:modified xsi:type="dcterms:W3CDTF">2025-09-11T09:33:00Z</dcterms:modified>
</cp:coreProperties>
</file>